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75F02">
      <w:pPr>
        <w:jc w:val="right"/>
        <w:rPr>
          <w:rFonts w:ascii="Times New Roman" w:hAnsi="Times New Roman" w:cs="Times New Roman"/>
          <w:color w:val="000000" w:themeColor="text1"/>
          <w:sz w:val="30"/>
          <w:szCs w:val="30"/>
          <w14:textFill>
            <w14:solidFill>
              <w14:schemeClr w14:val="tx1"/>
            </w14:solidFill>
          </w14:textFill>
        </w:rPr>
      </w:pPr>
      <w:bookmarkStart w:id="10" w:name="_GoBack"/>
      <w:bookmarkEnd w:id="10"/>
      <w:r>
        <w:rPr>
          <w:rFonts w:ascii="Times New Roman" w:hAnsi="Times New Roman" w:cs="Times New Roman"/>
          <w:color w:val="000000" w:themeColor="text1"/>
          <w:sz w:val="30"/>
          <w:szCs w:val="30"/>
          <w14:textFill>
            <w14:solidFill>
              <w14:schemeClr w14:val="tx1"/>
            </w14:solidFill>
          </w14:textFill>
        </w:rPr>
        <w:t>Приложение 2</w:t>
      </w:r>
    </w:p>
    <w:p w14:paraId="20FC29F9">
      <w:pPr>
        <w:spacing w:after="0" w:line="240" w:lineRule="auto"/>
        <w:jc w:val="center"/>
        <w:rPr>
          <w:rFonts w:ascii="Times New Roman" w:hAnsi="Times New Roman" w:cs="Times New Roman"/>
          <w:color w:val="000000" w:themeColor="text1"/>
          <w:sz w:val="30"/>
          <w:szCs w:val="30"/>
          <w14:textFill>
            <w14:solidFill>
              <w14:schemeClr w14:val="tx1"/>
            </w14:solidFill>
          </w14:textFill>
        </w:rPr>
      </w:pPr>
      <w:r>
        <w:rPr>
          <w:rFonts w:ascii="Times New Roman" w:hAnsi="Times New Roman" w:cs="Times New Roman"/>
          <w:color w:val="000000" w:themeColor="text1"/>
          <w:sz w:val="30"/>
          <w:szCs w:val="30"/>
          <w14:textFill>
            <w14:solidFill>
              <w14:schemeClr w14:val="tx1"/>
            </w14:solidFill>
          </w14:textFill>
        </w:rPr>
        <w:t>ПЕРЕЧЕНЬ</w:t>
      </w:r>
    </w:p>
    <w:p w14:paraId="1CD4DBB3">
      <w:pPr>
        <w:spacing w:after="0" w:line="240" w:lineRule="auto"/>
        <w:jc w:val="center"/>
        <w:rPr>
          <w:rFonts w:ascii="Times New Roman" w:hAnsi="Times New Roman" w:cs="Times New Roman"/>
          <w:color w:val="000000" w:themeColor="text1"/>
          <w:sz w:val="30"/>
          <w:szCs w:val="30"/>
          <w14:textFill>
            <w14:solidFill>
              <w14:schemeClr w14:val="tx1"/>
            </w14:solidFill>
          </w14:textFill>
        </w:rPr>
      </w:pPr>
      <w:r>
        <w:rPr>
          <w:rFonts w:ascii="Times New Roman" w:hAnsi="Times New Roman" w:cs="Times New Roman"/>
          <w:color w:val="000000" w:themeColor="text1"/>
          <w:sz w:val="30"/>
          <w:szCs w:val="30"/>
          <w14:textFill>
            <w14:solidFill>
              <w14:schemeClr w14:val="tx1"/>
            </w14:solidFill>
          </w14:textFill>
        </w:rPr>
        <w:t xml:space="preserve">административных процедур, прием заявлений и выдача решений по которым </w:t>
      </w:r>
    </w:p>
    <w:p w14:paraId="7E8A5968">
      <w:pPr>
        <w:spacing w:after="0" w:line="240" w:lineRule="auto"/>
        <w:jc w:val="center"/>
        <w:rPr>
          <w:rFonts w:ascii="Times New Roman" w:hAnsi="Times New Roman" w:cs="Times New Roman"/>
          <w:color w:val="000000" w:themeColor="text1"/>
          <w:sz w:val="30"/>
          <w:szCs w:val="30"/>
          <w14:textFill>
            <w14:solidFill>
              <w14:schemeClr w14:val="tx1"/>
            </w14:solidFill>
          </w14:textFill>
        </w:rPr>
      </w:pPr>
      <w:r>
        <w:rPr>
          <w:rFonts w:ascii="Times New Roman" w:hAnsi="Times New Roman" w:cs="Times New Roman"/>
          <w:color w:val="000000" w:themeColor="text1"/>
          <w:sz w:val="30"/>
          <w:szCs w:val="30"/>
          <w14:textFill>
            <w14:solidFill>
              <w14:schemeClr w14:val="tx1"/>
            </w14:solidFill>
          </w14:textFill>
        </w:rPr>
        <w:t xml:space="preserve">осуществляются через службу «одно окно» </w:t>
      </w:r>
    </w:p>
    <w:p w14:paraId="61E5A44C">
      <w:pPr>
        <w:spacing w:after="0" w:line="240" w:lineRule="auto"/>
        <w:jc w:val="center"/>
        <w:rPr>
          <w:rFonts w:ascii="Times New Roman" w:hAnsi="Times New Roman" w:cs="Times New Roman"/>
          <w:color w:val="000000" w:themeColor="text1"/>
          <w:sz w:val="24"/>
          <w:szCs w:val="30"/>
          <w14:textFill>
            <w14:solidFill>
              <w14:schemeClr w14:val="tx1"/>
            </w14:solidFill>
          </w14:textFill>
        </w:rPr>
      </w:pPr>
      <w:r>
        <w:rPr>
          <w:rFonts w:ascii="Times New Roman" w:hAnsi="Times New Roman" w:cs="Times New Roman"/>
          <w:color w:val="000000" w:themeColor="text1"/>
          <w:sz w:val="24"/>
          <w:szCs w:val="30"/>
          <w14:textFill>
            <w14:solidFill>
              <w14:schemeClr w14:val="tx1"/>
            </w14:solidFill>
          </w14:textFill>
        </w:rPr>
        <w:t>(</w:t>
      </w:r>
      <w:r>
        <w:rPr>
          <w:rStyle w:val="31"/>
          <w:rFonts w:ascii="Times New Roman" w:hAnsi="Times New Roman" w:cs="Times New Roman"/>
          <w:color w:val="000000" w:themeColor="text1"/>
          <w:sz w:val="24"/>
          <w:szCs w:val="24"/>
          <w14:textFill>
            <w14:solidFill>
              <w14:schemeClr w14:val="tx1"/>
            </w14:solidFill>
          </w14:textFill>
        </w:rPr>
        <w:t xml:space="preserve">приложение </w:t>
      </w:r>
      <w:r>
        <w:rPr>
          <w:rFonts w:ascii="Times New Roman" w:hAnsi="Times New Roman" w:cs="Times New Roman"/>
          <w:color w:val="000000" w:themeColor="text1"/>
          <w:sz w:val="24"/>
          <w14:textFill>
            <w14:solidFill>
              <w14:schemeClr w14:val="tx1"/>
            </w14:solidFill>
          </w14:textFill>
        </w:rPr>
        <w:t>к</w:t>
      </w:r>
      <w:r>
        <w:rPr>
          <w:rFonts w:ascii="Times New Roman" w:hAnsi="Times New Roman" w:cs="Times New Roman"/>
          <w:color w:val="000000" w:themeColor="text1"/>
          <w:sz w:val="24"/>
          <w:szCs w:val="30"/>
          <w14:textFill>
            <w14:solidFill>
              <w14:schemeClr w14:val="tx1"/>
            </w14:solidFill>
          </w14:textFill>
        </w:rPr>
        <w:t xml:space="preserve"> постановлению Совета Министров Республики Беларусь от 17 октября 2018 г. № 740)</w:t>
      </w:r>
    </w:p>
    <w:tbl>
      <w:tblPr>
        <w:tblStyle w:val="19"/>
        <w:tblW w:w="1559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269"/>
        <w:gridCol w:w="2410"/>
        <w:gridCol w:w="3402"/>
        <w:gridCol w:w="1417"/>
        <w:gridCol w:w="1276"/>
        <w:gridCol w:w="1418"/>
        <w:gridCol w:w="1417"/>
        <w:gridCol w:w="1276"/>
      </w:tblGrid>
      <w:tr w14:paraId="58B44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1DCD917">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2269" w:type="dxa"/>
          </w:tcPr>
          <w:p w14:paraId="50812D42">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Наименование АП</w:t>
            </w:r>
          </w:p>
        </w:tc>
        <w:tc>
          <w:tcPr>
            <w:tcW w:w="2410" w:type="dxa"/>
          </w:tcPr>
          <w:p w14:paraId="06B21805">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Перечень документов и (или) сведений, представляемых заинтересованными лицами</w:t>
            </w:r>
          </w:p>
        </w:tc>
        <w:tc>
          <w:tcPr>
            <w:tcW w:w="3402" w:type="dxa"/>
          </w:tcPr>
          <w:p w14:paraId="79501F86">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Перечень самостоятельно запрашиваемых уполномоченным органом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tc>
        <w:tc>
          <w:tcPr>
            <w:tcW w:w="1417" w:type="dxa"/>
          </w:tcPr>
          <w:p w14:paraId="11D6623A">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Срок осуществления АП</w:t>
            </w:r>
          </w:p>
        </w:tc>
        <w:tc>
          <w:tcPr>
            <w:tcW w:w="1276" w:type="dxa"/>
          </w:tcPr>
          <w:p w14:paraId="6882F900">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Срок действия справок или других документов, выдаваемых при осуществлении АП</w:t>
            </w:r>
          </w:p>
        </w:tc>
        <w:tc>
          <w:tcPr>
            <w:tcW w:w="1418" w:type="dxa"/>
          </w:tcPr>
          <w:p w14:paraId="03975C1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Размер платы, взимаемой при осуществлении АП, или порядок ее определения</w:t>
            </w:r>
          </w:p>
          <w:p w14:paraId="60B528E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p>
          <w:p w14:paraId="20EE6555">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p>
        </w:tc>
        <w:tc>
          <w:tcPr>
            <w:tcW w:w="1417" w:type="dxa"/>
          </w:tcPr>
          <w:p w14:paraId="74B231B0">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Порядок подачи заявлений об осуществлении АП в электронной форме</w:t>
            </w:r>
          </w:p>
          <w:p w14:paraId="7329158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p>
        </w:tc>
        <w:tc>
          <w:tcPr>
            <w:tcW w:w="1276" w:type="dxa"/>
          </w:tcPr>
          <w:p w14:paraId="0A2C187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Регламент АП</w:t>
            </w:r>
          </w:p>
        </w:tc>
      </w:tr>
      <w:tr w14:paraId="6C285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3" w:type="dxa"/>
            <w:gridSpan w:val="9"/>
          </w:tcPr>
          <w:p w14:paraId="67F9907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8"/>
                <w:szCs w:val="24"/>
                <w14:textFill>
                  <w14:solidFill>
                    <w14:schemeClr w14:val="tx1"/>
                  </w14:solidFill>
                </w14:textFill>
              </w:rPr>
              <w:t>В отношении юридических лиц и индивидуальных предпринимателей</w:t>
            </w:r>
          </w:p>
        </w:tc>
      </w:tr>
      <w:tr w14:paraId="6084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1B49DC8">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1915D68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2.1.1.</w:t>
            </w:r>
            <w:r>
              <w:t xml:space="preserve"> </w:t>
            </w:r>
            <w:r>
              <w:rPr>
                <w:rFonts w:ascii="Times New Roman" w:hAnsi="Times New Roman" w:cs="Times New Roman"/>
                <w:color w:val="000000" w:themeColor="text1"/>
                <w:sz w:val="24"/>
                <w:szCs w:val="24"/>
                <w14:textFill>
                  <w14:solidFill>
                    <w14:schemeClr w14:val="tx1"/>
                  </w14:solidFill>
                </w14:textFill>
              </w:rPr>
              <w:t>Установление норм расхода и (или) предельных уровней потребления топливно-энергетических ресурсов для юридических лиц с годовым суммарным потреблением топливно-энергетических ресурсов 300 тонн условного топлива и более и (или) юридических лиц, имеющих источники тепловой энергии производительностью от 0,5 Гкал/час и более</w:t>
            </w:r>
          </w:p>
        </w:tc>
        <w:tc>
          <w:tcPr>
            <w:tcW w:w="2410" w:type="dxa"/>
          </w:tcPr>
          <w:p w14:paraId="78A12DD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7E3A523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B604C7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расчет текущих и (или) прогрессивных норм ТЭР или выписка из утвержденного отчета о результатах проведения энергетического обследования (энергоаудита) вместо расчета прогрессивных норм ТЭР</w:t>
            </w:r>
          </w:p>
          <w:p w14:paraId="39EA296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5D4B15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текущие и (или) прогрессивные нормы ТЭР на рассматриваемый период</w:t>
            </w:r>
          </w:p>
        </w:tc>
        <w:tc>
          <w:tcPr>
            <w:tcW w:w="3402" w:type="dxa"/>
          </w:tcPr>
          <w:p w14:paraId="7BA459CD">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6B160FC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w:t>
            </w:r>
          </w:p>
        </w:tc>
        <w:tc>
          <w:tcPr>
            <w:tcW w:w="1276" w:type="dxa"/>
          </w:tcPr>
          <w:p w14:paraId="4867F3F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период, на который устанавливаются нормы расхода и (или) предельные уровни потребления ТЭР</w:t>
            </w:r>
          </w:p>
        </w:tc>
        <w:tc>
          <w:tcPr>
            <w:tcW w:w="1418" w:type="dxa"/>
          </w:tcPr>
          <w:p w14:paraId="5707779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483B76B">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4B427F4">
            <w:pPr>
              <w:autoSpaceDE w:val="0"/>
              <w:autoSpaceDN w:val="0"/>
              <w:adjustRightInd w:val="0"/>
              <w:spacing w:after="0" w:line="240" w:lineRule="auto"/>
              <w:rPr>
                <w:rStyle w:val="10"/>
                <w:rFonts w:ascii="Times New Roman" w:hAnsi="Times New Roman" w:cs="Times New Roman"/>
                <w:sz w:val="24"/>
                <w:szCs w:val="24"/>
              </w:rPr>
            </w:pPr>
            <w:bookmarkStart w:id="0" w:name="_Hlk176949512"/>
            <w:r>
              <w:rPr>
                <w:rFonts w:ascii="Times New Roman" w:hAnsi="Times New Roman" w:cs="Times New Roman"/>
                <w:color w:val="000000" w:themeColor="text1"/>
                <w:sz w:val="24"/>
                <w:szCs w:val="24"/>
                <w14:textFill>
                  <w14:solidFill>
                    <w14:schemeClr w14:val="tx1"/>
                  </w14:solidFill>
                </w14:textFill>
              </w:rPr>
              <w:fldChar w:fldCharType="begin"/>
            </w:r>
            <w:r>
              <w:rPr>
                <w:rFonts w:ascii="Times New Roman" w:hAnsi="Times New Roman" w:cs="Times New Roman"/>
                <w:color w:val="000000" w:themeColor="text1"/>
                <w:sz w:val="24"/>
                <w:szCs w:val="24"/>
                <w14:textFill>
                  <w14:solidFill>
                    <w14:schemeClr w14:val="tx1"/>
                  </w14:solidFill>
                </w14:textFill>
              </w:rPr>
              <w:instrText xml:space="preserve"> HYPERLINK "https://pravo.by/document/?guid=3871&amp;p0=W22239290" </w:instrText>
            </w:r>
            <w:r>
              <w:rPr>
                <w:rFonts w:ascii="Times New Roman" w:hAnsi="Times New Roman" w:cs="Times New Roman"/>
                <w:color w:val="000000" w:themeColor="text1"/>
                <w:sz w:val="24"/>
                <w:szCs w:val="24"/>
                <w14:textFill>
                  <w14:solidFill>
                    <w14:schemeClr w14:val="tx1"/>
                  </w14:solidFill>
                </w14:textFill>
              </w:rPr>
              <w:fldChar w:fldCharType="separate"/>
            </w:r>
            <w:r>
              <w:rPr>
                <w:rStyle w:val="10"/>
                <w:rFonts w:ascii="Times New Roman" w:hAnsi="Times New Roman" w:cs="Times New Roman"/>
                <w:sz w:val="24"/>
                <w:szCs w:val="24"/>
              </w:rPr>
              <w:t xml:space="preserve">Постановление Государственного комитета по стандартизации Республики Беларусь от </w:t>
            </w:r>
          </w:p>
          <w:p w14:paraId="0E6D6142">
            <w:pPr>
              <w:autoSpaceDE w:val="0"/>
              <w:autoSpaceDN w:val="0"/>
              <w:adjustRightInd w:val="0"/>
              <w:spacing w:after="0" w:line="240" w:lineRule="auto"/>
              <w:rPr>
                <w:rStyle w:val="10"/>
                <w:rFonts w:ascii="Times New Roman" w:hAnsi="Times New Roman" w:cs="Times New Roman"/>
                <w:sz w:val="24"/>
                <w:szCs w:val="24"/>
              </w:rPr>
            </w:pPr>
            <w:r>
              <w:rPr>
                <w:rStyle w:val="10"/>
                <w:rFonts w:ascii="Times New Roman" w:hAnsi="Times New Roman" w:cs="Times New Roman"/>
                <w:sz w:val="24"/>
                <w:szCs w:val="24"/>
              </w:rPr>
              <w:t>22 декабря 2022 г. № 122</w:t>
            </w:r>
          </w:p>
          <w:p w14:paraId="5C205C5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Style w:val="10"/>
                <w:rFonts w:ascii="Times New Roman" w:hAnsi="Times New Roman" w:cs="Times New Roman"/>
                <w:sz w:val="24"/>
                <w:szCs w:val="24"/>
              </w:rPr>
              <w:t>«Об утверждении регламента административной процедуры»</w:t>
            </w:r>
            <w:r>
              <w:rPr>
                <w:rFonts w:ascii="Times New Roman" w:hAnsi="Times New Roman" w:cs="Times New Roman"/>
                <w:color w:val="000000" w:themeColor="text1"/>
                <w:sz w:val="24"/>
                <w:szCs w:val="24"/>
                <w14:textFill>
                  <w14:solidFill>
                    <w14:schemeClr w14:val="tx1"/>
                  </w14:solidFill>
                </w14:textFill>
              </w:rPr>
              <w:fldChar w:fldCharType="end"/>
            </w:r>
            <w:bookmarkEnd w:id="0"/>
          </w:p>
        </w:tc>
      </w:tr>
      <w:tr w14:paraId="14BC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9CC1A5E">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761C4E0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3.9.11.</w:t>
            </w:r>
            <w:r>
              <w:t xml:space="preserve"> </w:t>
            </w:r>
            <w:r>
              <w:rPr>
                <w:rFonts w:ascii="Times New Roman" w:hAnsi="Times New Roman" w:cs="Times New Roman"/>
                <w:color w:val="000000" w:themeColor="text1"/>
                <w:sz w:val="24"/>
                <w:szCs w:val="24"/>
                <w14:textFill>
                  <w14:solidFill>
                    <w14:schemeClr w14:val="tx1"/>
                  </w14:solidFill>
                </w14:textFill>
              </w:rPr>
              <w:t>Получение решения по самовольному строительству</w:t>
            </w:r>
          </w:p>
        </w:tc>
        <w:tc>
          <w:tcPr>
            <w:tcW w:w="2410" w:type="dxa"/>
          </w:tcPr>
          <w:p w14:paraId="674122E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1A4FDA7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F08B16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по надежности, несущей способности и устойчивости конструкций самовольной постройки</w:t>
            </w:r>
          </w:p>
          <w:p w14:paraId="2BC264F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AAC646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технические условия на инженерно-техническое обеспечение объекта</w:t>
            </w:r>
          </w:p>
          <w:p w14:paraId="4303EBE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57FF6E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всех участников общей долевой собственности на продолжение строительства или на принятие самовольной постройки в эксплуатацию и ее государственную регистрацию</w:t>
            </w:r>
          </w:p>
          <w:p w14:paraId="5C1FC97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6EB71F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ведомость технических характеристик на самовольную постройку</w:t>
            </w:r>
          </w:p>
        </w:tc>
        <w:tc>
          <w:tcPr>
            <w:tcW w:w="3402" w:type="dxa"/>
          </w:tcPr>
          <w:p w14:paraId="01805AF7">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342E72B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а в случае запроса документов и (или) сведений от других государственных органов, иных организаций - 1 месяц</w:t>
            </w:r>
          </w:p>
        </w:tc>
        <w:tc>
          <w:tcPr>
            <w:tcW w:w="1276" w:type="dxa"/>
          </w:tcPr>
          <w:p w14:paraId="74F3F78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4E6ADC1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748AB79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68C38216">
            <w:pPr>
              <w:autoSpaceDE w:val="0"/>
              <w:autoSpaceDN w:val="0"/>
              <w:adjustRightInd w:val="0"/>
              <w:spacing w:after="0" w:line="240" w:lineRule="auto"/>
              <w:rPr>
                <w:rStyle w:val="10"/>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fldChar w:fldCharType="begin"/>
            </w:r>
            <w:r>
              <w:rPr>
                <w:rFonts w:ascii="Times New Roman" w:hAnsi="Times New Roman" w:cs="Times New Roman"/>
                <w:color w:val="000000" w:themeColor="text1"/>
                <w:sz w:val="24"/>
                <w:szCs w:val="24"/>
                <w14:textFill>
                  <w14:solidFill>
                    <w14:schemeClr w14:val="tx1"/>
                  </w14:solidFill>
                </w14:textFill>
              </w:rPr>
              <w:instrText xml:space="preserve"> HYPERLINK "https://pravo.by/document/?guid=3871&amp;p0=W22237974" </w:instrText>
            </w:r>
            <w:r>
              <w:rPr>
                <w:rFonts w:ascii="Times New Roman" w:hAnsi="Times New Roman" w:cs="Times New Roman"/>
                <w:color w:val="000000" w:themeColor="text1"/>
                <w:sz w:val="24"/>
                <w:szCs w:val="24"/>
                <w14:textFill>
                  <w14:solidFill>
                    <w14:schemeClr w14:val="tx1"/>
                  </w14:solidFill>
                </w14:textFill>
              </w:rPr>
              <w:fldChar w:fldCharType="separate"/>
            </w:r>
            <w:r>
              <w:rPr>
                <w:rStyle w:val="10"/>
                <w:rFonts w:ascii="Times New Roman" w:hAnsi="Times New Roman" w:cs="Times New Roman"/>
                <w:sz w:val="24"/>
                <w:szCs w:val="24"/>
              </w:rPr>
              <w:t>Постановление Министерства архитектуры и строительства Республики Беларусь от</w:t>
            </w:r>
          </w:p>
          <w:p w14:paraId="08B14BF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Style w:val="10"/>
                <w:rFonts w:ascii="Times New Roman" w:hAnsi="Times New Roman" w:cs="Times New Roman"/>
                <w:sz w:val="24"/>
                <w:szCs w:val="24"/>
              </w:rPr>
              <w:t>27 января 2022 г. № 8 «Об утверждении регламента административной процедуры»</w:t>
            </w:r>
            <w:r>
              <w:rPr>
                <w:rFonts w:ascii="Times New Roman" w:hAnsi="Times New Roman" w:cs="Times New Roman"/>
                <w:color w:val="000000" w:themeColor="text1"/>
                <w:sz w:val="24"/>
                <w:szCs w:val="24"/>
                <w14:textFill>
                  <w14:solidFill>
                    <w14:schemeClr w14:val="tx1"/>
                  </w14:solidFill>
                </w14:textFill>
              </w:rPr>
              <w:fldChar w:fldCharType="end"/>
            </w:r>
          </w:p>
        </w:tc>
      </w:tr>
      <w:tr w14:paraId="74DA0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3B509DC">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6348321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3.12.1.</w:t>
            </w:r>
            <w:r>
              <w:t xml:space="preserve"> </w:t>
            </w:r>
            <w:r>
              <w:rPr>
                <w:rFonts w:ascii="Times New Roman" w:hAnsi="Times New Roman" w:cs="Times New Roman"/>
                <w:color w:val="000000" w:themeColor="text1"/>
                <w:sz w:val="24"/>
                <w:szCs w:val="24"/>
                <w14:textFill>
                  <w14:solidFill>
                    <w14:schemeClr w14:val="tx1"/>
                  </w14:solidFill>
                </w14:textFill>
              </w:rPr>
              <w:t>Принятие решения о возможности использования эксплуатируемого капитального строения (здания, сооружения), изолированного помещения, машино-места по назначению в соответствии с единой классификацией назначения объектов недвижимого имущества</w:t>
            </w:r>
          </w:p>
        </w:tc>
        <w:tc>
          <w:tcPr>
            <w:tcW w:w="2410" w:type="dxa"/>
          </w:tcPr>
          <w:p w14:paraId="58FB6D4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7354522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6F3D53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о надежности, несущей способности и устойчивости конструкции эксплуатируемого капитального строения (здания, сооружения) - представляется в отношении объектов строительства первого - четвертого классов сложности</w:t>
            </w:r>
          </w:p>
          <w:p w14:paraId="4B7EC1F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3B7394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или ведомость технических характеристик</w:t>
            </w:r>
          </w:p>
        </w:tc>
        <w:tc>
          <w:tcPr>
            <w:tcW w:w="3402" w:type="dxa"/>
          </w:tcPr>
          <w:p w14:paraId="071E5D1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земельный участок, на котором расположено капитальное строение (здание, сооружение), изолированное помещение, машино-место, в отношении которого осуществляется административная процедура</w:t>
            </w:r>
          </w:p>
        </w:tc>
        <w:tc>
          <w:tcPr>
            <w:tcW w:w="1417" w:type="dxa"/>
          </w:tcPr>
          <w:p w14:paraId="32E55F6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w:t>
            </w:r>
          </w:p>
        </w:tc>
        <w:tc>
          <w:tcPr>
            <w:tcW w:w="1276" w:type="dxa"/>
          </w:tcPr>
          <w:p w14:paraId="248A6A9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D27A06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24674F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1.Заинтересованному лицу необходимо авторизоваться на едином портале электронных услуг (ЕПЭУ). </w:t>
            </w:r>
          </w:p>
          <w:p w14:paraId="24015D5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63662B3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В перечне доступных административных процедур выбрать административную процедуру 548.3.12.1</w:t>
            </w:r>
          </w:p>
          <w:p w14:paraId="6193E22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015896FE">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3.Ознакомиться с информацией, заполнить обязательные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14:paraId="3EA53C0E">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2440A9A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14:paraId="0D3624DD">
            <w:pPr>
              <w:autoSpaceDE w:val="0"/>
              <w:autoSpaceDN w:val="0"/>
              <w:adjustRightInd w:val="0"/>
              <w:spacing w:after="0" w:line="240" w:lineRule="auto"/>
              <w:rPr>
                <w:rStyle w:val="10"/>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fldChar w:fldCharType="begin"/>
            </w:r>
            <w:r>
              <w:rPr>
                <w:rFonts w:ascii="Times New Roman" w:hAnsi="Times New Roman" w:cs="Times New Roman"/>
                <w:color w:val="000000" w:themeColor="text1"/>
                <w:sz w:val="24"/>
                <w:szCs w:val="24"/>
                <w14:textFill>
                  <w14:solidFill>
                    <w14:schemeClr w14:val="tx1"/>
                  </w14:solidFill>
                </w14:textFill>
              </w:rPr>
              <w:instrText xml:space="preserve"> HYPERLINK "https://pravo.by/document/?guid=3871&amp;p0=W22238552" </w:instrText>
            </w:r>
            <w:r>
              <w:rPr>
                <w:rFonts w:ascii="Times New Roman" w:hAnsi="Times New Roman" w:cs="Times New Roman"/>
                <w:color w:val="000000" w:themeColor="text1"/>
                <w:sz w:val="24"/>
                <w:szCs w:val="24"/>
                <w14:textFill>
                  <w14:solidFill>
                    <w14:schemeClr w14:val="tx1"/>
                  </w14:solidFill>
                </w14:textFill>
              </w:rPr>
              <w:fldChar w:fldCharType="separate"/>
            </w:r>
            <w:r>
              <w:rPr>
                <w:rStyle w:val="10"/>
                <w:rFonts w:ascii="Times New Roman" w:hAnsi="Times New Roman" w:cs="Times New Roman"/>
                <w:sz w:val="24"/>
                <w:szCs w:val="24"/>
              </w:rPr>
              <w:t>Постановление Государственного комитета по имуществу Республики Беларусь от</w:t>
            </w:r>
          </w:p>
          <w:p w14:paraId="5FB9C57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Style w:val="10"/>
                <w:rFonts w:ascii="Times New Roman" w:hAnsi="Times New Roman" w:cs="Times New Roman"/>
                <w:sz w:val="24"/>
                <w:szCs w:val="24"/>
              </w:rPr>
              <w:t>25 марта 2022 г. № 10 «Об утверждении регламентов административных процедур»</w:t>
            </w:r>
            <w:r>
              <w:rPr>
                <w:rFonts w:ascii="Times New Roman" w:hAnsi="Times New Roman" w:cs="Times New Roman"/>
                <w:color w:val="000000" w:themeColor="text1"/>
                <w:sz w:val="24"/>
                <w:szCs w:val="24"/>
                <w14:textFill>
                  <w14:solidFill>
                    <w14:schemeClr w14:val="tx1"/>
                  </w14:solidFill>
                </w14:textFill>
              </w:rPr>
              <w:fldChar w:fldCharType="end"/>
            </w:r>
          </w:p>
        </w:tc>
      </w:tr>
      <w:tr w14:paraId="3B0B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3F02040">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0E121CE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3.12.2.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2410" w:type="dxa"/>
          </w:tcPr>
          <w:p w14:paraId="67EC9C9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7B404DA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F996FE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о надежности, несущей способности и устойчивости конструкции капитального строения (здания, сооружения), изолированного помещения, часть которого погибла, - представляется в отношении капитальных строений (зданий, сооружений), изолированных помещений более одного этажа</w:t>
            </w:r>
          </w:p>
          <w:p w14:paraId="01AF46B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C67B65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или ведомость технических характеристик</w:t>
            </w:r>
          </w:p>
        </w:tc>
        <w:tc>
          <w:tcPr>
            <w:tcW w:w="3402" w:type="dxa"/>
          </w:tcPr>
          <w:p w14:paraId="41CAAF8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капитальное строение (здание, сооружение), изолированное помещение, машино-место, часть которого погибла, и земельный участок, на котором это капитальное строение (здание, сооружение), изолированное помещение, машино-место расположено</w:t>
            </w:r>
          </w:p>
        </w:tc>
        <w:tc>
          <w:tcPr>
            <w:tcW w:w="1417" w:type="dxa"/>
          </w:tcPr>
          <w:p w14:paraId="17BD717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w:t>
            </w:r>
          </w:p>
        </w:tc>
        <w:tc>
          <w:tcPr>
            <w:tcW w:w="1276" w:type="dxa"/>
          </w:tcPr>
          <w:p w14:paraId="59B5BEE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2C68E53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EAE319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1.Заинтересованному лицу необходимо авторизоваться на едином портале электронных услуг (ЕПЭУ). </w:t>
            </w:r>
          </w:p>
          <w:p w14:paraId="0BB20A8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4849F91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В перечне доступных административных процедур выбрать административную процедуру 548.3.12.2</w:t>
            </w:r>
          </w:p>
          <w:p w14:paraId="58E5B55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7F6B414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3.Ознакомиться с информацией, заполнить обязательные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14:paraId="50B3CC6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06BB14E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14:paraId="521CEF0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"https://pravo.by/document/?guid=3871&amp;p0=W22238552" </w:instrText>
            </w:r>
            <w:r>
              <w:fldChar w:fldCharType="separate"/>
            </w:r>
            <w:r>
              <w:rPr>
                <w:rStyle w:val="10"/>
                <w:rFonts w:ascii="Times New Roman" w:hAnsi="Times New Roman" w:cs="Times New Roman"/>
                <w:sz w:val="24"/>
                <w:szCs w:val="24"/>
              </w:rPr>
              <w:t>Постановление Государственного комитета по имуществу Республики Беларусь от 25 марта 2022 г. № 10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7E04A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B1724E7">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1EF8C6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3.12.3. Принятие решения о возможности 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c>
        <w:tc>
          <w:tcPr>
            <w:tcW w:w="2410" w:type="dxa"/>
          </w:tcPr>
          <w:p w14:paraId="6DEB41F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754F3B3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B9F585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или ведомость технических характеристик</w:t>
            </w:r>
          </w:p>
          <w:p w14:paraId="2B0DC83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AC6DD7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собственника (собственников) капитального строения (здания, сооружения), изолированного помещения, машино-места на принятие решения о возможности изменения назначения капитального строения (здания, сооружения),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 - в случае обращения субъекта хозяйствования, не являющегося собственником</w:t>
            </w:r>
          </w:p>
        </w:tc>
        <w:tc>
          <w:tcPr>
            <w:tcW w:w="3402" w:type="dxa"/>
          </w:tcPr>
          <w:p w14:paraId="4A2BF9B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капитальное строение (здание, сооружение), изолированное помещение, машино-место и земельный участок, на котором это капитальное строение (здание, сооружение), изолированное помещение, машино-место расположено</w:t>
            </w:r>
          </w:p>
        </w:tc>
        <w:tc>
          <w:tcPr>
            <w:tcW w:w="1417" w:type="dxa"/>
          </w:tcPr>
          <w:p w14:paraId="1418FF7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w:t>
            </w:r>
          </w:p>
        </w:tc>
        <w:tc>
          <w:tcPr>
            <w:tcW w:w="1276" w:type="dxa"/>
          </w:tcPr>
          <w:p w14:paraId="1E0D1B0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77D18D4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1BD3B4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1.Заинтересованному лицу необходимо авторизоваться на едином портале электронных услуг (ЕПЭУ). </w:t>
            </w:r>
          </w:p>
          <w:p w14:paraId="5398619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17E4EAA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В перечне доступных административных процедур выбрать административную процедуру 548.3.12.3</w:t>
            </w:r>
          </w:p>
          <w:p w14:paraId="440AB86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6A50EF9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3.Ознакомиться с информацией, заполнить обязательные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14:paraId="3E03E86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5447BC0B">
            <w:pPr>
              <w:autoSpaceDE w:val="0"/>
              <w:autoSpaceDN w:val="0"/>
              <w:adjustRightInd w:val="0"/>
              <w:spacing w:after="0" w:line="240" w:lineRule="auto"/>
              <w:rPr>
                <w:rFonts w:ascii="Times New Roman" w:hAnsi="Times New Roman" w:cs="Times New Roman"/>
                <w:strike/>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14:paraId="5F05D68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"https://pravo.by/document/?guid=3871&amp;p0=W22238552" </w:instrText>
            </w:r>
            <w:r>
              <w:fldChar w:fldCharType="separate"/>
            </w:r>
            <w:r>
              <w:rPr>
                <w:rStyle w:val="10"/>
                <w:rFonts w:ascii="Times New Roman" w:hAnsi="Times New Roman" w:cs="Times New Roman"/>
                <w:sz w:val="24"/>
                <w:szCs w:val="24"/>
              </w:rPr>
              <w:t>Постановление Государственного комитета по имуществу Республики Беларусь от 25 марта 2022 г. № 10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5F56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4DDBC44">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198C33C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3.12.4. Принятие решения об определении назначения капитального строения,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изолированных помещений, машино-мест)</w:t>
            </w:r>
          </w:p>
        </w:tc>
        <w:tc>
          <w:tcPr>
            <w:tcW w:w="2410" w:type="dxa"/>
          </w:tcPr>
          <w:p w14:paraId="32AB202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69FE31B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E1287F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разрешительная документация, утвержденная в установленном законодательством порядке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p>
          <w:p w14:paraId="3E14453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573242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p>
          <w:p w14:paraId="43E5A22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D3EBF9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или ведомость технических характеристик (в случае, если объект закончен строительством)</w:t>
            </w:r>
          </w:p>
        </w:tc>
        <w:tc>
          <w:tcPr>
            <w:tcW w:w="3402" w:type="dxa"/>
          </w:tcPr>
          <w:p w14:paraId="2B47D78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капитальное строение (здание, сооружение), изолированное помещение, машино-место и земельный участок, на котором это капитальное строение (здание, сооружение), изолированное помещение, машино-место расположено</w:t>
            </w:r>
          </w:p>
        </w:tc>
        <w:tc>
          <w:tcPr>
            <w:tcW w:w="1417" w:type="dxa"/>
          </w:tcPr>
          <w:p w14:paraId="7E23EBD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w:t>
            </w:r>
          </w:p>
        </w:tc>
        <w:tc>
          <w:tcPr>
            <w:tcW w:w="1276" w:type="dxa"/>
          </w:tcPr>
          <w:p w14:paraId="431BB83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19766AC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7846C9D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1.Заинтересованному лицу необходимо авторизоваться на едином портале электронных услуг (ЕПЭУ). </w:t>
            </w:r>
          </w:p>
          <w:p w14:paraId="4EBB5D0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04ECE0D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В перечне доступных административных процедур выбрать административную процедуру 548.3.12.4</w:t>
            </w:r>
          </w:p>
          <w:p w14:paraId="0E7A3EE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02CC9AA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3.Ознакомиться с информацией, заполнить обязательные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14:paraId="7E55FE5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7994D791">
            <w:pPr>
              <w:autoSpaceDE w:val="0"/>
              <w:autoSpaceDN w:val="0"/>
              <w:adjustRightInd w:val="0"/>
              <w:spacing w:after="0" w:line="240" w:lineRule="auto"/>
              <w:rPr>
                <w:rFonts w:ascii="Times New Roman" w:hAnsi="Times New Roman" w:cs="Times New Roman"/>
                <w:strike/>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14:paraId="5E1ED17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"https://pravo.by/document/?guid=3871&amp;p0=W22238552" </w:instrText>
            </w:r>
            <w:r>
              <w:fldChar w:fldCharType="separate"/>
            </w:r>
            <w:r>
              <w:rPr>
                <w:rStyle w:val="10"/>
                <w:rFonts w:ascii="Times New Roman" w:hAnsi="Times New Roman" w:cs="Times New Roman"/>
                <w:sz w:val="24"/>
                <w:szCs w:val="24"/>
              </w:rPr>
              <w:t>Постановление Государственного комитета по имуществу Республики Беларусь от 25 марта 2022 г. № 10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63447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D962FFD">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5BBB50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3.12.5. Принятие решения об определении назначения эксплуатируемого капитального строения, изолированного помещения, машино-места, принадлежащих организациям, образованным в результате реорганизации организаций водопроводно-канализационного хозяйства, а также организациям, определенным принимающей стороной по объектам водопроводно-канализационного хозяйства в рамках совершенствования структуры управления водопроводно-канализационного хозяйства</w:t>
            </w:r>
          </w:p>
        </w:tc>
        <w:tc>
          <w:tcPr>
            <w:tcW w:w="2410" w:type="dxa"/>
          </w:tcPr>
          <w:p w14:paraId="1D1CCF9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7555C6D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6B9721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или ведомость технических характеристик</w:t>
            </w:r>
          </w:p>
        </w:tc>
        <w:tc>
          <w:tcPr>
            <w:tcW w:w="3402" w:type="dxa"/>
          </w:tcPr>
          <w:p w14:paraId="435B4D8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земельный участок на котором расположено капитальное строение (здание, сооружение), изолированное помещение, машино-место, в отношении которого осуществляется административная процедура</w:t>
            </w:r>
          </w:p>
        </w:tc>
        <w:tc>
          <w:tcPr>
            <w:tcW w:w="1417" w:type="dxa"/>
          </w:tcPr>
          <w:p w14:paraId="20BAE8A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w:t>
            </w:r>
          </w:p>
        </w:tc>
        <w:tc>
          <w:tcPr>
            <w:tcW w:w="1276" w:type="dxa"/>
          </w:tcPr>
          <w:p w14:paraId="3D7CEF2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7CEF1E0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27D228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1.Заинтересованному лицу необходимо авторизоваться на едином портале электронных услуг (ЕПЭУ). </w:t>
            </w:r>
          </w:p>
          <w:p w14:paraId="65A2165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163EFEA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В перечне доступных административных процедур выбрать административную процедуру 548.3.12.5</w:t>
            </w:r>
          </w:p>
          <w:p w14:paraId="09BB8B8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7AE5A65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3.Ознакомиться с информацией, заполнить обязательные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14:paraId="572B5D0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5BAD4360">
            <w:pPr>
              <w:autoSpaceDE w:val="0"/>
              <w:autoSpaceDN w:val="0"/>
              <w:adjustRightInd w:val="0"/>
              <w:spacing w:after="0" w:line="240" w:lineRule="auto"/>
              <w:rPr>
                <w:rFonts w:ascii="Times New Roman" w:hAnsi="Times New Roman" w:cs="Times New Roman"/>
                <w:strike/>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14:paraId="20FE9FC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"https://pravo.by/document/?guid=3871&amp;p0=W22238552" </w:instrText>
            </w:r>
            <w:r>
              <w:fldChar w:fldCharType="separate"/>
            </w:r>
            <w:r>
              <w:rPr>
                <w:rStyle w:val="10"/>
                <w:rFonts w:ascii="Times New Roman" w:hAnsi="Times New Roman" w:cs="Times New Roman"/>
                <w:sz w:val="24"/>
                <w:szCs w:val="24"/>
              </w:rPr>
              <w:t>Постановление Государственного комитета по имуществу Республики Беларусь от 25 марта 2022 г. № 10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53034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8408E44">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1F9EA35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3.12.6. Принятие решения о возможности использования воздушных и кабельных линий электропередачи напряжением 10 киловольт и трансформаторных подстанций 0,4/10 киловольт по назначению в соответствии с единой классификацией назначения объектов недвижимого имущества</w:t>
            </w:r>
          </w:p>
        </w:tc>
        <w:tc>
          <w:tcPr>
            <w:tcW w:w="2410" w:type="dxa"/>
          </w:tcPr>
          <w:p w14:paraId="00D6B6A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51FED5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3EC216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или ведомость технических характеристик</w:t>
            </w:r>
          </w:p>
        </w:tc>
        <w:tc>
          <w:tcPr>
            <w:tcW w:w="3402" w:type="dxa"/>
          </w:tcPr>
          <w:p w14:paraId="34C986F7">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324B8DD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val="en-US"/>
                <w14:textFill>
                  <w14:solidFill>
                    <w14:schemeClr w14:val="tx1"/>
                  </w14:solidFill>
                </w14:textFill>
              </w:rPr>
              <w:t xml:space="preserve">15 </w:t>
            </w:r>
            <w:r>
              <w:rPr>
                <w:rFonts w:ascii="Times New Roman" w:hAnsi="Times New Roman" w:cs="Times New Roman"/>
                <w:color w:val="000000" w:themeColor="text1"/>
                <w:sz w:val="24"/>
                <w:szCs w:val="24"/>
                <w14:textFill>
                  <w14:solidFill>
                    <w14:schemeClr w14:val="tx1"/>
                  </w14:solidFill>
                </w14:textFill>
              </w:rPr>
              <w:t>дней</w:t>
            </w:r>
          </w:p>
        </w:tc>
        <w:tc>
          <w:tcPr>
            <w:tcW w:w="1276" w:type="dxa"/>
          </w:tcPr>
          <w:p w14:paraId="178C6DD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015E553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AF86B8A">
            <w:pPr>
              <w:autoSpaceDE w:val="0"/>
              <w:autoSpaceDN w:val="0"/>
              <w:adjustRightInd w:val="0"/>
              <w:spacing w:after="0" w:line="240" w:lineRule="auto"/>
              <w:jc w:val="center"/>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7423BF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"https://pravo.by/document/?guid=3871&amp;p0=W22238552" </w:instrText>
            </w:r>
            <w:r>
              <w:fldChar w:fldCharType="separate"/>
            </w:r>
            <w:r>
              <w:rPr>
                <w:rStyle w:val="10"/>
                <w:rFonts w:ascii="Times New Roman" w:hAnsi="Times New Roman" w:cs="Times New Roman"/>
                <w:sz w:val="24"/>
                <w:szCs w:val="24"/>
              </w:rPr>
              <w:t>Постановление Государственного комитета по имуществу Республики Беларусь от 25 марта 2022 г. № 10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5F151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3963AF4">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456086D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3.13.4. Получение решения о согласовании предпроектной (предынвестиционной)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w:t>
            </w:r>
          </w:p>
        </w:tc>
        <w:tc>
          <w:tcPr>
            <w:tcW w:w="2410" w:type="dxa"/>
          </w:tcPr>
          <w:p w14:paraId="2320FA8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43372D5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6D3FDF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обоснование инвестиций</w:t>
            </w:r>
          </w:p>
        </w:tc>
        <w:tc>
          <w:tcPr>
            <w:tcW w:w="3402" w:type="dxa"/>
          </w:tcPr>
          <w:p w14:paraId="7DC38509">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50D397F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w:t>
            </w:r>
          </w:p>
        </w:tc>
        <w:tc>
          <w:tcPr>
            <w:tcW w:w="1276" w:type="dxa"/>
          </w:tcPr>
          <w:p w14:paraId="6079B59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38378FE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697B5E1">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5295E5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"https://pravo.by/document/?guid=3871&amp;p0=W22238222" </w:instrText>
            </w:r>
            <w:r>
              <w:fldChar w:fldCharType="separate"/>
            </w:r>
            <w:r>
              <w:rPr>
                <w:rStyle w:val="10"/>
                <w:rFonts w:ascii="Times New Roman" w:hAnsi="Times New Roman" w:cs="Times New Roman"/>
                <w:sz w:val="24"/>
                <w:szCs w:val="24"/>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34314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6D897E9">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7E48A85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3.14.1. Согласование проектной документации на строительство, изменений в проектную документацию, требующих ее повторного утверждения</w:t>
            </w:r>
          </w:p>
        </w:tc>
        <w:tc>
          <w:tcPr>
            <w:tcW w:w="2410" w:type="dxa"/>
          </w:tcPr>
          <w:p w14:paraId="446E5A7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891205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29230F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проектная документация</w:t>
            </w:r>
          </w:p>
        </w:tc>
        <w:tc>
          <w:tcPr>
            <w:tcW w:w="3402" w:type="dxa"/>
          </w:tcPr>
          <w:p w14:paraId="4D6CAC79">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5D2181C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а при необходимости проведения дополнительной проверки с выездом на место, большого объема работ для изучения - 1 месяц</w:t>
            </w:r>
          </w:p>
        </w:tc>
        <w:tc>
          <w:tcPr>
            <w:tcW w:w="1276" w:type="dxa"/>
          </w:tcPr>
          <w:p w14:paraId="697BED9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52563B8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1359D8D">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F1E27AC">
            <w:pPr>
              <w:autoSpaceDE w:val="0"/>
              <w:autoSpaceDN w:val="0"/>
              <w:adjustRightInd w:val="0"/>
              <w:spacing w:after="0" w:line="240" w:lineRule="auto"/>
              <w:rPr>
                <w:rStyle w:val="10"/>
                <w:rFonts w:ascii="Times New Roman" w:hAnsi="Times New Roman" w:cs="Times New Roman"/>
                <w:sz w:val="24"/>
                <w:szCs w:val="24"/>
              </w:rPr>
            </w:pPr>
            <w:bookmarkStart w:id="1" w:name="_Hlk176950383"/>
            <w:r>
              <w:rPr>
                <w:rFonts w:ascii="Times New Roman" w:hAnsi="Times New Roman" w:cs="Times New Roman"/>
                <w:color w:val="000000" w:themeColor="text1"/>
                <w:sz w:val="24"/>
                <w:szCs w:val="24"/>
                <w14:textFill>
                  <w14:solidFill>
                    <w14:schemeClr w14:val="tx1"/>
                  </w14:solidFill>
                </w14:textFill>
              </w:rPr>
              <w:fldChar w:fldCharType="begin"/>
            </w:r>
            <w:r>
              <w:rPr>
                <w:rFonts w:ascii="Times New Roman" w:hAnsi="Times New Roman" w:cs="Times New Roman"/>
                <w:color w:val="000000" w:themeColor="text1"/>
                <w:sz w:val="24"/>
                <w:szCs w:val="24"/>
                <w14:textFill>
                  <w14:solidFill>
                    <w14:schemeClr w14:val="tx1"/>
                  </w14:solidFill>
                </w14:textFill>
              </w:rPr>
              <w:instrText xml:space="preserve"> HYPERLINK "https://pravo.by/document/?guid=3871&amp;p0=W22237855" </w:instrText>
            </w:r>
            <w:r>
              <w:rPr>
                <w:rFonts w:ascii="Times New Roman" w:hAnsi="Times New Roman" w:cs="Times New Roman"/>
                <w:color w:val="000000" w:themeColor="text1"/>
                <w:sz w:val="24"/>
                <w:szCs w:val="24"/>
                <w14:textFill>
                  <w14:solidFill>
                    <w14:schemeClr w14:val="tx1"/>
                  </w14:solidFill>
                </w14:textFill>
              </w:rPr>
              <w:fldChar w:fldCharType="separate"/>
            </w:r>
            <w:r>
              <w:rPr>
                <w:rStyle w:val="10"/>
                <w:rFonts w:ascii="Times New Roman" w:hAnsi="Times New Roman" w:cs="Times New Roman"/>
                <w:sz w:val="24"/>
                <w:szCs w:val="24"/>
              </w:rPr>
              <w:t>Постановление Министерства архитектуры и строительства Республики Беларусь от 27 января 2022 г. № 9</w:t>
            </w:r>
          </w:p>
          <w:p w14:paraId="7F1A6F6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Style w:val="10"/>
                <w:rFonts w:ascii="Times New Roman" w:hAnsi="Times New Roman" w:cs="Times New Roman"/>
                <w:sz w:val="24"/>
                <w:szCs w:val="24"/>
              </w:rPr>
              <w:t>«Об утверждении регламента административной процедуры»</w:t>
            </w:r>
            <w:r>
              <w:rPr>
                <w:rFonts w:ascii="Times New Roman" w:hAnsi="Times New Roman" w:cs="Times New Roman"/>
                <w:color w:val="000000" w:themeColor="text1"/>
                <w:sz w:val="24"/>
                <w:szCs w:val="24"/>
                <w14:textFill>
                  <w14:solidFill>
                    <w14:schemeClr w14:val="tx1"/>
                  </w14:solidFill>
                </w14:textFill>
              </w:rPr>
              <w:fldChar w:fldCharType="end"/>
            </w:r>
            <w:bookmarkEnd w:id="1"/>
          </w:p>
        </w:tc>
      </w:tr>
      <w:tr w14:paraId="1722F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2CBCC10">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F605E9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3.15.5. 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2410" w:type="dxa"/>
          </w:tcPr>
          <w:p w14:paraId="6F19024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2D79EFB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9EEB5C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научно-проектная документация</w:t>
            </w:r>
          </w:p>
        </w:tc>
        <w:tc>
          <w:tcPr>
            <w:tcW w:w="3402" w:type="dxa"/>
          </w:tcPr>
          <w:p w14:paraId="15C0226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и ограничениях (обременениях) прав на земельный участок</w:t>
            </w:r>
          </w:p>
        </w:tc>
        <w:tc>
          <w:tcPr>
            <w:tcW w:w="1417" w:type="dxa"/>
          </w:tcPr>
          <w:p w14:paraId="06F5A3F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дней</w:t>
            </w:r>
          </w:p>
        </w:tc>
        <w:tc>
          <w:tcPr>
            <w:tcW w:w="1276" w:type="dxa"/>
          </w:tcPr>
          <w:p w14:paraId="189FF19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 конца календарного года, в котором запланировано выполнение работ</w:t>
            </w:r>
          </w:p>
        </w:tc>
        <w:tc>
          <w:tcPr>
            <w:tcW w:w="1418" w:type="dxa"/>
          </w:tcPr>
          <w:p w14:paraId="4B03931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32F5291">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97F63C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bookmarkStart w:id="2" w:name="_Hlk176950420"/>
            <w:r>
              <w:fldChar w:fldCharType="begin"/>
            </w:r>
            <w:r>
              <w:instrText xml:space="preserve"> HYPERLINK "https://pravo.by/document/?guid=3871&amp;p0=T22204953" </w:instrText>
            </w:r>
            <w:r>
              <w:fldChar w:fldCharType="separate"/>
            </w:r>
            <w:r>
              <w:rPr>
                <w:rStyle w:val="10"/>
                <w:rFonts w:ascii="Times New Roman" w:hAnsi="Times New Roman" w:cs="Times New Roman"/>
                <w:sz w:val="24"/>
                <w:szCs w:val="24"/>
              </w:rPr>
              <w:t>Постановление Национальной академии наук Беларуси от 21 декабря 2021 г. № 5 «Об утверждении регламента административной процедуры»</w:t>
            </w:r>
            <w:r>
              <w:rPr>
                <w:rStyle w:val="10"/>
                <w:rFonts w:ascii="Times New Roman" w:hAnsi="Times New Roman" w:cs="Times New Roman"/>
                <w:sz w:val="24"/>
                <w:szCs w:val="24"/>
              </w:rPr>
              <w:fldChar w:fldCharType="end"/>
            </w:r>
            <w:bookmarkEnd w:id="2"/>
          </w:p>
        </w:tc>
      </w:tr>
      <w:tr w14:paraId="7267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35A2ADD">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252B226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3.15.7. Получение разрешения на проведение раскопок улиц, площадей, дворов, других земель общего пользования (за исключением случаев выполнения аварийных работ)</w:t>
            </w:r>
          </w:p>
        </w:tc>
        <w:tc>
          <w:tcPr>
            <w:tcW w:w="2410" w:type="dxa"/>
          </w:tcPr>
          <w:p w14:paraId="02D2784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F5DB0A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84F0DF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согласованная проектная документация</w:t>
            </w:r>
          </w:p>
        </w:tc>
        <w:tc>
          <w:tcPr>
            <w:tcW w:w="3402" w:type="dxa"/>
          </w:tcPr>
          <w:p w14:paraId="7BD709D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и ограничениях (обременениях) прав на земельный участок</w:t>
            </w:r>
          </w:p>
        </w:tc>
        <w:tc>
          <w:tcPr>
            <w:tcW w:w="1417" w:type="dxa"/>
          </w:tcPr>
          <w:p w14:paraId="03A1E39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дней</w:t>
            </w:r>
          </w:p>
        </w:tc>
        <w:tc>
          <w:tcPr>
            <w:tcW w:w="1276" w:type="dxa"/>
          </w:tcPr>
          <w:p w14:paraId="74A4C0D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F86DFA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плата за услуги</w:t>
            </w:r>
          </w:p>
        </w:tc>
        <w:tc>
          <w:tcPr>
            <w:tcW w:w="1417" w:type="dxa"/>
          </w:tcPr>
          <w:p w14:paraId="243F0B1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1987FB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"https://pravo.by/document/?guid=3871&amp;p0=W22339563" </w:instrText>
            </w:r>
            <w:r>
              <w:fldChar w:fldCharType="separate"/>
            </w:r>
            <w:r>
              <w:rPr>
                <w:rStyle w:val="10"/>
                <w:rFonts w:ascii="Times New Roman" w:hAnsi="Times New Roman" w:cs="Times New Roman"/>
                <w:sz w:val="24"/>
                <w:szCs w:val="24"/>
              </w:rPr>
              <w:t>Постановление Министерства жилищно-коммунального хозяйства Республики Беларусь от 3 февраля 2023 г.  № 3 «Об утверждении регламента административной процедуры»</w:t>
            </w:r>
            <w:r>
              <w:rPr>
                <w:rStyle w:val="10"/>
                <w:rFonts w:ascii="Times New Roman" w:hAnsi="Times New Roman" w:cs="Times New Roman"/>
                <w:sz w:val="24"/>
                <w:szCs w:val="24"/>
              </w:rPr>
              <w:fldChar w:fldCharType="end"/>
            </w:r>
          </w:p>
        </w:tc>
      </w:tr>
      <w:tr w14:paraId="361DD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5A47202">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40B6BE9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3.16.1.</w:t>
            </w:r>
            <w:r>
              <w:t xml:space="preserve"> </w:t>
            </w:r>
            <w:r>
              <w:rPr>
                <w:rFonts w:ascii="Times New Roman" w:hAnsi="Times New Roman" w:cs="Times New Roman"/>
                <w:color w:val="000000" w:themeColor="text1"/>
                <w:sz w:val="24"/>
                <w:szCs w:val="24"/>
                <w14:textFill>
                  <w14:solidFill>
                    <w14:schemeClr w14:val="tx1"/>
                  </w14:solidFill>
                </w14:textFill>
              </w:rPr>
              <w:t>Получение разрешительной документации на проектирование, возведение, реконструкцию, реставрацию объекта или его снос, установку зарядных станций, благоустройство на землях общего пользования объекта, внесение в нее изменения</w:t>
            </w:r>
          </w:p>
        </w:tc>
        <w:tc>
          <w:tcPr>
            <w:tcW w:w="2410" w:type="dxa"/>
          </w:tcPr>
          <w:p w14:paraId="1DE4E180">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при предоставлении земельного участка:</w:t>
            </w:r>
          </w:p>
          <w:p w14:paraId="70ABABB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4E7588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A3B429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E75E8F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обзорная схема размещения объекта строительства</w:t>
            </w:r>
          </w:p>
          <w:p w14:paraId="5C76B38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0D2288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декларация о намерениях</w:t>
            </w:r>
          </w:p>
          <w:p w14:paraId="296A48E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D7C32D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обоснование инвестиций в случаях, когда его разработка предусмотрена законодательством</w:t>
            </w:r>
          </w:p>
          <w:p w14:paraId="50B7494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2832DA5">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при возведении, реконструкции, реставрации объекта на предоставленном земельном участке:</w:t>
            </w:r>
          </w:p>
          <w:p w14:paraId="1D7AC84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A62A55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056CAD2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53B88C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обзорная схема размещения объекта строительства</w:t>
            </w:r>
          </w:p>
          <w:p w14:paraId="47FA614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B72C2B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декларация о намерениях</w:t>
            </w:r>
          </w:p>
          <w:p w14:paraId="2CA51C8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5455C6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участников долевой собственности</w:t>
            </w:r>
          </w:p>
          <w:p w14:paraId="60F7066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FBD8A9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арендодателя (при осуществлении реконструкции арендатором)</w:t>
            </w:r>
          </w:p>
          <w:p w14:paraId="257A8F4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9D7A17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обоснование инвестиций в случаях, когда его разработка предусмотрена законодательством</w:t>
            </w:r>
          </w:p>
          <w:p w14:paraId="105AF43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C5746C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залогодержателя (при наличии)</w:t>
            </w:r>
          </w:p>
          <w:p w14:paraId="0B4342F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E6CF58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землепользователя(ей) (при наличии)</w:t>
            </w:r>
          </w:p>
          <w:p w14:paraId="251499F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2640CC6">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при сносе неиспользуемых объектов и иных объектов:</w:t>
            </w:r>
          </w:p>
          <w:p w14:paraId="734AD28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87C8E7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7D7349D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AE3D32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обзорная схема размещения объекта строительства</w:t>
            </w:r>
          </w:p>
          <w:p w14:paraId="212885A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A9CA65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декларация о намерениях</w:t>
            </w:r>
          </w:p>
          <w:p w14:paraId="56A5704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3D1417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собственника объекта, подлежащего сносу (в случае нахождения объекта в оперативном управлении, хозяйственном ведении)</w:t>
            </w:r>
          </w:p>
          <w:p w14:paraId="2DCA2F4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083981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балансовую принадлежность, либо выписка из него, за исключением объектов, информация о которых содержится в едином государственном регистре недвижимого имущества, прав на него и сделок с ним</w:t>
            </w:r>
          </w:p>
          <w:p w14:paraId="136EB58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935AEB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залогодержателя (при наличии)</w:t>
            </w:r>
          </w:p>
          <w:p w14:paraId="3B7D6E3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5F905F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землепользователя(ей) (при наличии)</w:t>
            </w:r>
          </w:p>
          <w:p w14:paraId="4D67EA5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69507BC">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при благоустройстве:</w:t>
            </w:r>
          </w:p>
          <w:p w14:paraId="3E5676C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616EAE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083EBED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A2C21E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обзорная схема размещения объекта строительства</w:t>
            </w:r>
          </w:p>
          <w:p w14:paraId="3A1DBF6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244075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декларация о намерениях</w:t>
            </w:r>
          </w:p>
          <w:p w14:paraId="26DA6E4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4C61D59">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на установку зарядных станций:</w:t>
            </w:r>
          </w:p>
          <w:p w14:paraId="5F609A9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817D36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6516A90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15F66B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обзорная схема размещения зарядной станции</w:t>
            </w:r>
          </w:p>
          <w:p w14:paraId="33F4F11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6D110E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декларация о намерениях</w:t>
            </w:r>
          </w:p>
          <w:p w14:paraId="2D829E8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708596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собственника(ов) капитального строения (здания, сооружения), его части, земельного участка на установку зарядной станции</w:t>
            </w:r>
          </w:p>
          <w:p w14:paraId="665A1B9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9E0FD32">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в случае необходимости отступления от требований разрешительной документации на проектирование, возведение, реконструкцию, реставрацию, благоустройство на землях общего пользования объекта, снос, в том числе разрешительной документации на установку зарядных станций для электромобилей (далее - разрешительная документация на строительство):</w:t>
            </w:r>
          </w:p>
          <w:p w14:paraId="375E276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219814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о выдаче решения о внесении изменений в разрешительную документацию на строительство</w:t>
            </w:r>
          </w:p>
          <w:p w14:paraId="1780DD0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5AD234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декларация о намерениях</w:t>
            </w:r>
          </w:p>
          <w:p w14:paraId="1E2F0F5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E6B7CE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сопоставительная таблица изменения основных проектных решений</w:t>
            </w:r>
          </w:p>
          <w:p w14:paraId="4CA47C8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D49CDC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сопоставительная таблица изменений технико-экономических показателей</w:t>
            </w:r>
          </w:p>
          <w:p w14:paraId="73687F3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AE47F94">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в случае смены заказчика и (или) его наименования, изменения адреса зарегистрированного объекта недвижимого имущества:</w:t>
            </w:r>
          </w:p>
          <w:p w14:paraId="7AFEFF2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38F18F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43BE872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F5332C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договор купли-продажи объекта недвижимого имущества (при наличии)</w:t>
            </w:r>
          </w:p>
          <w:p w14:paraId="35CF560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E23453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акт приема-передачи</w:t>
            </w:r>
          </w:p>
          <w:p w14:paraId="5A24566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DB9CD0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об изменении адреса (в случае изменения адреса объекта)</w:t>
            </w:r>
          </w:p>
        </w:tc>
        <w:tc>
          <w:tcPr>
            <w:tcW w:w="3402" w:type="dxa"/>
          </w:tcPr>
          <w:p w14:paraId="1BFAF47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объект недвижимого имущества</w:t>
            </w:r>
          </w:p>
        </w:tc>
        <w:tc>
          <w:tcPr>
            <w:tcW w:w="1417" w:type="dxa"/>
          </w:tcPr>
          <w:p w14:paraId="68B017D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20 рабочих дней со дня оплаты по договору подряда - для всех объектов, за исключением зарядных станций</w:t>
            </w:r>
          </w:p>
          <w:p w14:paraId="468F4C6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5811CD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рабочих дней - для зарядных станций</w:t>
            </w:r>
          </w:p>
        </w:tc>
        <w:tc>
          <w:tcPr>
            <w:tcW w:w="1276" w:type="dxa"/>
          </w:tcPr>
          <w:p w14:paraId="2F0E3C56">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при предоставлении земельного участка без проведения аукциона на право заключения договора аренды земельного участка, аукциона с условиями на право проектирования и строительства капитальных строений (зданий, сооружений) и аукциона по продаже земельных участков в частную собственность в случае, если при изъятии и предоставлении земельного участка в соответствии с законодательством проводится предварительное согласование места его размещения:</w:t>
            </w:r>
          </w:p>
          <w:p w14:paraId="502D7454">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7AD49720">
            <w:pPr>
              <w:autoSpaceDE w:val="0"/>
              <w:autoSpaceDN w:val="0"/>
              <w:adjustRightInd w:val="0"/>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акт выбора места размещения земельного участка; архитектурно-планировочное задание (далее - АПЗ); технические условия на инженерно-техническое обеспечение объекта (далее - ТУ); технические требования (далее - ТТ); решение исполкома об изъятии и предоставлении земельного участка; решение исполкома о разрешении строительства объекта - </w:t>
            </w:r>
            <w:r>
              <w:rPr>
                <w:rFonts w:ascii="Times New Roman" w:hAnsi="Times New Roman" w:cs="Times New Roman"/>
                <w:i/>
                <w:color w:val="000000" w:themeColor="text1"/>
                <w:sz w:val="24"/>
                <w:szCs w:val="24"/>
                <w14:textFill>
                  <w14:solidFill>
                    <w14:schemeClr w14:val="tx1"/>
                  </w14:solidFill>
                </w14:textFill>
              </w:rPr>
              <w:t>до приемки в установленном порядке объекта в эксплуатацию либо до истечения сроков, установленных в разрешительной документации на строительство</w:t>
            </w:r>
          </w:p>
          <w:p w14:paraId="48B693F2">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1F56855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546B0C0">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при предоставлении земельного участка без проведения аукциона на право заключения договора аренды земельного участка и аукциона по продаже земельных участков в частную собственность в случае, если при изъятии и предоставлении земельного участка в соответствии с законодательством предварительное согласование места его размещения не проводится:</w:t>
            </w:r>
          </w:p>
          <w:p w14:paraId="13F7948A">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1C0A1CFF">
            <w:pPr>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решение исполкома или администрации свободной экономической зоны (если это право делегировано соответствующими областными, Минским городским, городскими (городов областного, районного подчинения) и районными исполнительными комитетами) об изъятии и предоставлении земельного участка; решение исполкома о разрешении проведения проектных и изыскательских работ, строительства объекта; АПЗ; ТУ; ТТ - </w:t>
            </w:r>
            <w:r>
              <w:rPr>
                <w:rFonts w:ascii="Times New Roman" w:hAnsi="Times New Roman" w:cs="Times New Roman"/>
                <w:i/>
                <w:color w:val="000000" w:themeColor="text1"/>
                <w:sz w:val="24"/>
                <w:szCs w:val="24"/>
                <w14:textFill>
                  <w14:solidFill>
                    <w14:schemeClr w14:val="tx1"/>
                  </w14:solidFill>
                </w14:textFill>
              </w:rPr>
              <w:t>до приемки в установленном порядке объекта в эксплуатацию либо до истечения сроков, установленных в разрешительной документации на строительство</w:t>
            </w:r>
          </w:p>
          <w:p w14:paraId="4B071237">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6952AEEE">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в случае получения земельного участка по результатам проведения аукциона на право заключения договора аренды земельного участка и аукциона по продаже земельных участков в частную собственность (далее - аукцион):</w:t>
            </w:r>
          </w:p>
          <w:p w14:paraId="240DD055">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40FE079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градостроительный паспорт земельного участка (далее - градостроительный паспорт), решение исполкома об изъятии земельного участка для проведения аукциона и предоставлении победителю аукциона либо единственному участнику несостоявшегося аукциона,</w:t>
            </w:r>
          </w:p>
          <w:p w14:paraId="6C77482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решение исполкома о разрешении проведения проектных и изыскательских работ, строительства объекта - </w:t>
            </w:r>
            <w:r>
              <w:rPr>
                <w:rFonts w:ascii="Times New Roman" w:hAnsi="Times New Roman" w:cs="Times New Roman"/>
                <w:i/>
                <w:color w:val="000000" w:themeColor="text1"/>
                <w:sz w:val="24"/>
                <w:szCs w:val="24"/>
                <w14:textFill>
                  <w14:solidFill>
                    <w14:schemeClr w14:val="tx1"/>
                  </w14:solidFill>
                </w14:textFill>
              </w:rPr>
              <w:t>до приемки в установленном порядке объекта в эксплуатацию либо до истечения сроков, установленных в разрешительной документации на строительство</w:t>
            </w:r>
          </w:p>
          <w:p w14:paraId="371922B8">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5A55B932">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в случае получения земельного участка по результатам проведения аукциона с условиями на право проектирования и строительства капитальных строений (зданий, сооружений):</w:t>
            </w:r>
          </w:p>
          <w:p w14:paraId="52D6C39F">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25AE9087">
            <w:pPr>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градостроительный паспорт, акт выбора места размещения земельного участка, решение исполкома об изъятии и предоставлении земельного участка, решение исполкома о разрешении строительства объекта - </w:t>
            </w:r>
            <w:r>
              <w:rPr>
                <w:rFonts w:ascii="Times New Roman" w:hAnsi="Times New Roman" w:cs="Times New Roman"/>
                <w:i/>
                <w:color w:val="000000" w:themeColor="text1"/>
                <w:sz w:val="24"/>
                <w:szCs w:val="24"/>
                <w14:textFill>
                  <w14:solidFill>
                    <w14:schemeClr w14:val="tx1"/>
                  </w14:solidFill>
                </w14:textFill>
              </w:rPr>
              <w:t>до приемки в установленном порядке объекта в эксплуатацию либо до истечения сроков, установленных в разрешительной документации на строительство</w:t>
            </w:r>
          </w:p>
          <w:p w14:paraId="34EB4AF5">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41A77085">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при возведении, реконструкции, реставрации объекта на предоставленном земельном участке:</w:t>
            </w:r>
          </w:p>
          <w:p w14:paraId="2DC51075">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4F947E26">
            <w:pPr>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решение исполкома о разрешении проведения проектных и изыскательских работ, строительства объекта, АПЗ, ТУ, ТТ - </w:t>
            </w:r>
            <w:r>
              <w:rPr>
                <w:rFonts w:ascii="Times New Roman" w:hAnsi="Times New Roman" w:cs="Times New Roman"/>
                <w:i/>
                <w:color w:val="000000" w:themeColor="text1"/>
                <w:sz w:val="24"/>
                <w:szCs w:val="24"/>
                <w14:textFill>
                  <w14:solidFill>
                    <w14:schemeClr w14:val="tx1"/>
                  </w14:solidFill>
                </w14:textFill>
              </w:rPr>
              <w:t>до приемки в установленном порядке объекта в эксплуатацию либо до истечения сроков, установленных в разрешительной документации на строительство</w:t>
            </w:r>
          </w:p>
          <w:p w14:paraId="0EB85DDC">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51F58388">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при сносе неиспользуемых объектов:</w:t>
            </w:r>
          </w:p>
          <w:p w14:paraId="52C3E49A">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4025CCE0">
            <w:pPr>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решение исполкома о разрешении сноса объекта с указанием в таком решении необходимости разработки проектной документации; согласование исполкомом порядка, способа сноса неиспользуемого объекта, порядка обращения с материалами и отходами, образующимися при сносе неиспользуемого объекта, и порядка восстановления плодородия нарушенных земель и вовлечения их в хозяйственный оборот - </w:t>
            </w:r>
            <w:r>
              <w:rPr>
                <w:rFonts w:ascii="Times New Roman" w:hAnsi="Times New Roman" w:cs="Times New Roman"/>
                <w:i/>
                <w:color w:val="000000" w:themeColor="text1"/>
                <w:sz w:val="24"/>
                <w:szCs w:val="24"/>
                <w14:textFill>
                  <w14:solidFill>
                    <w14:schemeClr w14:val="tx1"/>
                  </w14:solidFill>
                </w14:textFill>
              </w:rPr>
              <w:t>до истечения сроков, установленных в разрешительной документации на строительство</w:t>
            </w:r>
          </w:p>
          <w:p w14:paraId="05317A8E">
            <w:pPr>
              <w:spacing w:after="0" w:line="240" w:lineRule="auto"/>
              <w:jc w:val="both"/>
              <w:rPr>
                <w:rFonts w:ascii="Times New Roman" w:hAnsi="Times New Roman" w:cs="Times New Roman"/>
                <w:i/>
                <w:color w:val="000000" w:themeColor="text1"/>
                <w:sz w:val="24"/>
                <w:szCs w:val="24"/>
                <w14:textFill>
                  <w14:solidFill>
                    <w14:schemeClr w14:val="tx1"/>
                  </w14:solidFill>
                </w14:textFill>
              </w:rPr>
            </w:pPr>
          </w:p>
          <w:p w14:paraId="56375082">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при сносе иных объектов:</w:t>
            </w:r>
          </w:p>
          <w:p w14:paraId="229E8E37">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p>
          <w:p w14:paraId="23186A8A">
            <w:pPr>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решение исполкома о разрешении проведения проектных и изыскательских работ, сноса объекта, включающее информацию об отключении объекта от инженерной инфраструктуры - </w:t>
            </w:r>
            <w:r>
              <w:rPr>
                <w:rFonts w:ascii="Times New Roman" w:hAnsi="Times New Roman" w:cs="Times New Roman"/>
                <w:i/>
                <w:color w:val="000000" w:themeColor="text1"/>
                <w:sz w:val="24"/>
                <w:szCs w:val="24"/>
                <w14:textFill>
                  <w14:solidFill>
                    <w14:schemeClr w14:val="tx1"/>
                  </w14:solidFill>
                </w14:textFill>
              </w:rPr>
              <w:t>до истечения сроков, установленных в разрешительной документации на строительство</w:t>
            </w:r>
          </w:p>
          <w:p w14:paraId="7ABBE567">
            <w:pPr>
              <w:spacing w:after="0" w:line="240" w:lineRule="auto"/>
              <w:jc w:val="both"/>
              <w:rPr>
                <w:rFonts w:ascii="Times New Roman" w:hAnsi="Times New Roman" w:cs="Times New Roman"/>
                <w:i/>
                <w:color w:val="000000" w:themeColor="text1"/>
                <w:sz w:val="24"/>
                <w:szCs w:val="24"/>
                <w14:textFill>
                  <w14:solidFill>
                    <w14:schemeClr w14:val="tx1"/>
                  </w14:solidFill>
                </w14:textFill>
              </w:rPr>
            </w:pPr>
          </w:p>
          <w:p w14:paraId="155CA63E">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при благоустройстве:</w:t>
            </w:r>
          </w:p>
          <w:p w14:paraId="78E68FAA">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p>
          <w:p w14:paraId="1E625BE3">
            <w:pPr>
              <w:spacing w:after="0" w:line="240" w:lineRule="auto"/>
              <w:jc w:val="both"/>
              <w:rPr>
                <w:rStyle w:val="26"/>
                <w:rFonts w:ascii="Times New Roman" w:hAnsi="Times New Roman" w:cs="Times New Roman"/>
                <w:i/>
                <w:color w:val="000000" w:themeColor="text1"/>
                <w:sz w:val="24"/>
                <w:szCs w:val="24"/>
                <w:shd w:val="clear" w:color="auto" w:fill="FFFFFF"/>
                <w14:textFill>
                  <w14:solidFill>
                    <w14:schemeClr w14:val="tx1"/>
                  </w14:solidFill>
                </w14:textFill>
              </w:rPr>
            </w:pPr>
            <w:r>
              <w:rPr>
                <w:rStyle w:val="26"/>
                <w:rFonts w:ascii="Times New Roman" w:hAnsi="Times New Roman" w:cs="Times New Roman"/>
                <w:color w:val="000000" w:themeColor="text1"/>
                <w:sz w:val="24"/>
                <w:szCs w:val="24"/>
                <w:shd w:val="clear" w:color="auto" w:fill="FFFFFF"/>
                <w14:textFill>
                  <w14:solidFill>
                    <w14:schemeClr w14:val="tx1"/>
                  </w14:solidFill>
                </w14:textFill>
              </w:rPr>
              <w:t xml:space="preserve">решение исполкома о разрешении проведения проектных и изыскательских работ, строительства объекта; АПЗ; ТУ (при подключении к объектам инженерной инфраструктуры); ТТ (при необходимости) - </w:t>
            </w:r>
            <w:r>
              <w:rPr>
                <w:rStyle w:val="26"/>
                <w:rFonts w:ascii="Times New Roman" w:hAnsi="Times New Roman" w:cs="Times New Roman"/>
                <w:i/>
                <w:color w:val="000000" w:themeColor="text1"/>
                <w:sz w:val="24"/>
                <w:szCs w:val="24"/>
                <w:shd w:val="clear" w:color="auto" w:fill="FFFFFF"/>
                <w14:textFill>
                  <w14:solidFill>
                    <w14:schemeClr w14:val="tx1"/>
                  </w14:solidFill>
                </w14:textFill>
              </w:rPr>
              <w:t>до приемки в установленном порядке объекта в эксплуатацию либо до истечения сроков, установленных в разрешительной документации на строительство</w:t>
            </w:r>
          </w:p>
          <w:p w14:paraId="3E6BD241">
            <w:pPr>
              <w:spacing w:after="0" w:line="240" w:lineRule="auto"/>
              <w:jc w:val="both"/>
              <w:rPr>
                <w:rStyle w:val="26"/>
                <w:rFonts w:ascii="Times New Roman" w:hAnsi="Times New Roman" w:cs="Times New Roman"/>
                <w:i/>
                <w:color w:val="000000" w:themeColor="text1"/>
                <w:sz w:val="24"/>
                <w:szCs w:val="24"/>
                <w:shd w:val="clear" w:color="auto" w:fill="FFFFFF"/>
                <w14:textFill>
                  <w14:solidFill>
                    <w14:schemeClr w14:val="tx1"/>
                  </w14:solidFill>
                </w14:textFill>
              </w:rPr>
            </w:pPr>
          </w:p>
          <w:p w14:paraId="496DE9B2">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при внесении изменения в разрешительную документацию:</w:t>
            </w:r>
          </w:p>
          <w:p w14:paraId="18AB2297">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785AB4EC">
            <w:pPr>
              <w:spacing w:after="0" w:line="240" w:lineRule="auto"/>
              <w:jc w:val="both"/>
              <w:rPr>
                <w:rFonts w:ascii="Times New Roman" w:hAnsi="Times New Roman" w:cs="Times New Roman"/>
                <w:i/>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решение исполкома о внесении изменения в разрешительную документацию; решение исполкома об отказе во внесении изменения в разрешительную документацию - </w:t>
            </w:r>
            <w:r>
              <w:rPr>
                <w:rFonts w:ascii="Times New Roman" w:hAnsi="Times New Roman" w:cs="Times New Roman"/>
                <w:i/>
                <w:color w:val="000000" w:themeColor="text1"/>
                <w:sz w:val="24"/>
                <w:szCs w:val="24"/>
                <w14:textFill>
                  <w14:solidFill>
                    <w14:schemeClr w14:val="tx1"/>
                  </w14:solidFill>
                </w14:textFill>
              </w:rPr>
              <w:t>до приемки в установленном порядке объекта в эксплуатацию либо до истечения сроков, установленных в разрешительной документации на строительство</w:t>
            </w:r>
          </w:p>
          <w:p w14:paraId="4ADBB92B">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6A5B9523">
            <w:pPr>
              <w:spacing w:after="0" w:line="24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при установке зарядных станций:</w:t>
            </w:r>
          </w:p>
          <w:p w14:paraId="56755CD8">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6F77B15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решение исполкома о разрешении проведения проектных и изыскательских работ на строительство в целях установки зарядных станций; схема размещения объекта строительства (зарядных станций); ТУ; ТТ - </w:t>
            </w:r>
            <w:r>
              <w:rPr>
                <w:rFonts w:ascii="Times New Roman" w:hAnsi="Times New Roman" w:cs="Times New Roman"/>
                <w:i/>
                <w:color w:val="000000" w:themeColor="text1"/>
                <w:sz w:val="24"/>
                <w:szCs w:val="24"/>
                <w14:textFill>
                  <w14:solidFill>
                    <w14:schemeClr w14:val="tx1"/>
                  </w14:solidFill>
                </w14:textFill>
              </w:rPr>
              <w:t>до приемки в установленном порядке объекта в эксплуатацию либо до истечения сроков, установленных в разрешительной документации на строительство</w:t>
            </w:r>
          </w:p>
          <w:p w14:paraId="453B88D8">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418" w:type="dxa"/>
          </w:tcPr>
          <w:p w14:paraId="17FD972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плата за услуги</w:t>
            </w:r>
          </w:p>
        </w:tc>
        <w:tc>
          <w:tcPr>
            <w:tcW w:w="1417" w:type="dxa"/>
          </w:tcPr>
          <w:p w14:paraId="769D182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3B4473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bookmarkStart w:id="3" w:name="_Hlk176950623"/>
            <w:r>
              <w:fldChar w:fldCharType="begin"/>
            </w:r>
            <w:r>
              <w:instrText xml:space="preserve"> HYPERLINK "https://pravo.by/document/?guid=3871&amp;p0=W22238196" </w:instrText>
            </w:r>
            <w:r>
              <w:fldChar w:fldCharType="separate"/>
            </w:r>
            <w:r>
              <w:rPr>
                <w:rStyle w:val="10"/>
                <w:rFonts w:ascii="Times New Roman" w:hAnsi="Times New Roman" w:cs="Times New Roman"/>
                <w:sz w:val="24"/>
                <w:szCs w:val="24"/>
              </w:rPr>
              <w:t>Постановление Министерства архитектуры и строительства Республики Беларусь от 27 января 2022 г.  № 11 «Об утверждении регламента административной процедуры»</w:t>
            </w:r>
            <w:r>
              <w:rPr>
                <w:rStyle w:val="10"/>
                <w:rFonts w:ascii="Times New Roman" w:hAnsi="Times New Roman" w:cs="Times New Roman"/>
                <w:sz w:val="24"/>
                <w:szCs w:val="24"/>
              </w:rPr>
              <w:fldChar w:fldCharType="end"/>
            </w:r>
            <w:bookmarkEnd w:id="3"/>
          </w:p>
        </w:tc>
      </w:tr>
      <w:tr w14:paraId="69007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02A8899">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AC7195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3.16.5.</w:t>
            </w:r>
            <w:r>
              <w:t xml:space="preserve"> </w:t>
            </w:r>
            <w:r>
              <w:rPr>
                <w:rFonts w:ascii="Times New Roman" w:hAnsi="Times New Roman" w:cs="Times New Roman"/>
                <w:color w:val="000000" w:themeColor="text1"/>
                <w:sz w:val="24"/>
                <w:szCs w:val="24"/>
                <w14:textFill>
                  <w14:solidFill>
                    <w14:schemeClr w14:val="tx1"/>
                  </w14:solidFill>
                </w14:textFill>
              </w:rPr>
              <w:t>Согласование изменения (продления) сроков строительства объектов жилищного строительства при первичном изменении (продлении) сроков строительства, а также финансируемых без привлечения средств республиканского бюджета иных объектов (за исключением объектов, срок строительства которых установлен решениями Президента Республики Беларусь или Правительства Республики Беларусь)</w:t>
            </w:r>
          </w:p>
        </w:tc>
        <w:tc>
          <w:tcPr>
            <w:tcW w:w="2410" w:type="dxa"/>
          </w:tcPr>
          <w:p w14:paraId="4DEA1AE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291622D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142C08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местного исполнительного и распорядительного органа о разрешении строительства;</w:t>
            </w:r>
          </w:p>
          <w:p w14:paraId="08E01C7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8B1920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договора строительного подряда (при наличии);</w:t>
            </w:r>
          </w:p>
          <w:p w14:paraId="6F3C976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288F10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заключения государственной экспертизы (при наличии);</w:t>
            </w:r>
          </w:p>
          <w:p w14:paraId="5A92A22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664B15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акт установления даты приостановления строительства;</w:t>
            </w:r>
          </w:p>
          <w:p w14:paraId="1FF4B71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A20CEB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проекта организации строительства</w:t>
            </w:r>
          </w:p>
          <w:p w14:paraId="27A60DE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8703A3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письмо от вышестоящей организации (распорядителя средств) (при наличии) о предоставлении денежных средств</w:t>
            </w:r>
          </w:p>
          <w:p w14:paraId="747583D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B502D6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причине переноса срока ввода объекта строительства</w:t>
            </w:r>
          </w:p>
          <w:p w14:paraId="2DEB390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3231A1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перечень мер, принимаемых для активизации работы по завершению строительства</w:t>
            </w:r>
          </w:p>
        </w:tc>
        <w:tc>
          <w:tcPr>
            <w:tcW w:w="3402" w:type="dxa"/>
          </w:tcPr>
          <w:p w14:paraId="74AB7EEC">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72311CE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20 дней</w:t>
            </w:r>
          </w:p>
        </w:tc>
        <w:tc>
          <w:tcPr>
            <w:tcW w:w="1276" w:type="dxa"/>
          </w:tcPr>
          <w:p w14:paraId="612E630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4B998AF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C74D888">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9A3B91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"https://pravo.by/document/?guid=3871&amp;p0=W22238067" </w:instrText>
            </w:r>
            <w:r>
              <w:fldChar w:fldCharType="separate"/>
            </w:r>
            <w:r>
              <w:rPr>
                <w:rStyle w:val="10"/>
                <w:rFonts w:ascii="Times New Roman" w:hAnsi="Times New Roman" w:cs="Times New Roman"/>
                <w:sz w:val="24"/>
                <w:szCs w:val="24"/>
              </w:rPr>
              <w:t>Постановление Министерства архитектуры и строительства Республики Беларусь от 27 января 2022 г. № 16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1ED6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D2C1F59">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00BB89F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3.16.6.</w:t>
            </w:r>
            <w:r>
              <w:t xml:space="preserve"> </w:t>
            </w:r>
            <w:r>
              <w:rPr>
                <w:rFonts w:ascii="Times New Roman" w:hAnsi="Times New Roman" w:cs="Times New Roman"/>
                <w:color w:val="000000" w:themeColor="text1"/>
                <w:sz w:val="24"/>
                <w:szCs w:val="24"/>
                <w14:textFill>
                  <w14:solidFill>
                    <w14:schemeClr w14:val="tx1"/>
                  </w14:solidFill>
                </w14:textFill>
              </w:rPr>
              <w:t>Согласование изменения (продления) сроков строительства объектов жилищного строительства при повторном изменении (продлении) сроков строительства (за исключением объектов, срок строительства которых установлен решениями Президента Республики Беларусь или Правительства Республики Беларусь)</w:t>
            </w:r>
          </w:p>
        </w:tc>
        <w:tc>
          <w:tcPr>
            <w:tcW w:w="2410" w:type="dxa"/>
          </w:tcPr>
          <w:p w14:paraId="6CA0697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60FB415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2058BB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местного исполнительного и распорядительного органа о разрешении строительства</w:t>
            </w:r>
          </w:p>
          <w:p w14:paraId="49CE4D7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A7EA17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договора строительного подряда (при наличии)</w:t>
            </w:r>
          </w:p>
          <w:p w14:paraId="3705979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C9566A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заключения государственной экспертизы (при наличии)</w:t>
            </w:r>
          </w:p>
          <w:p w14:paraId="3A8F021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B50BAE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акт установления даты приостановления строительства</w:t>
            </w:r>
          </w:p>
          <w:p w14:paraId="031FC5E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4F8046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проекта организации строительства</w:t>
            </w:r>
          </w:p>
          <w:p w14:paraId="69CE13A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1D4C09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причине переноса срока ввода объекта строительства</w:t>
            </w:r>
          </w:p>
          <w:p w14:paraId="79EE23C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FE01E0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письмо от вышестоящей организации (распорядителя средств) (при наличии) о предоставлении денежных средств</w:t>
            </w:r>
          </w:p>
          <w:p w14:paraId="13EBDE9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5A8095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обоснование заказчика о необходимости изменения (продления) сроков строительства</w:t>
            </w:r>
          </w:p>
        </w:tc>
        <w:tc>
          <w:tcPr>
            <w:tcW w:w="3402" w:type="dxa"/>
          </w:tcPr>
          <w:p w14:paraId="0A7B3530">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33B4249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20 дней</w:t>
            </w:r>
          </w:p>
        </w:tc>
        <w:tc>
          <w:tcPr>
            <w:tcW w:w="1276" w:type="dxa"/>
          </w:tcPr>
          <w:p w14:paraId="20EB960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08E6A19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2D12586">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7C99441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"https://pravo.by/document/?guid=3871&amp;p0=W22238067" </w:instrText>
            </w:r>
            <w:r>
              <w:fldChar w:fldCharType="separate"/>
            </w:r>
            <w:r>
              <w:rPr>
                <w:rStyle w:val="10"/>
                <w:rFonts w:ascii="Times New Roman" w:hAnsi="Times New Roman" w:cs="Times New Roman"/>
                <w:sz w:val="24"/>
                <w:szCs w:val="24"/>
              </w:rPr>
              <w:t>Постановление Министерства архитектуры и строительства Республики Беларусь от 27 января 2022 г. № 16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01F9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1786E73">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43231D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3.16.8. Получение решения о разрешении проведения проектно-изыскательских работ и строительства вновь создаваемых и (или) реконструируемых оптоволоконных линий связи (за исключением расположенных внутри капитальных строений (зданий, сооружений) и абонентских линий электросвязи)</w:t>
            </w:r>
          </w:p>
        </w:tc>
        <w:tc>
          <w:tcPr>
            <w:tcW w:w="2410" w:type="dxa"/>
          </w:tcPr>
          <w:p w14:paraId="4AC193C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7F4EB39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94CD5E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проектируемой оптоволоконной линии связи (за исключением расположенных внутри капитальных строений (зданий, сооружений) и абонентских линий электросвязи)</w:t>
            </w:r>
          </w:p>
          <w:p w14:paraId="63B74A0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9A0989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услуги</w:t>
            </w:r>
          </w:p>
          <w:p w14:paraId="04AE7C3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w:t>
            </w:r>
          </w:p>
        </w:tc>
        <w:tc>
          <w:tcPr>
            <w:tcW w:w="3402" w:type="dxa"/>
          </w:tcPr>
          <w:p w14:paraId="34DF260A">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6FC316F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рабочих дней</w:t>
            </w:r>
          </w:p>
        </w:tc>
        <w:tc>
          <w:tcPr>
            <w:tcW w:w="1276" w:type="dxa"/>
          </w:tcPr>
          <w:p w14:paraId="2A55BB1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 приемки объекта в эксплуатацию</w:t>
            </w:r>
          </w:p>
        </w:tc>
        <w:tc>
          <w:tcPr>
            <w:tcW w:w="1418" w:type="dxa"/>
          </w:tcPr>
          <w:p w14:paraId="35F6E01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плата за услуги</w:t>
            </w:r>
          </w:p>
        </w:tc>
        <w:tc>
          <w:tcPr>
            <w:tcW w:w="1417" w:type="dxa"/>
          </w:tcPr>
          <w:p w14:paraId="5AFF5C18">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17CF61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bookmarkStart w:id="4" w:name="_Hlk176951244"/>
            <w:r>
              <w:fldChar w:fldCharType="begin"/>
            </w:r>
            <w:r>
              <w:instrText xml:space="preserve"> HYPERLINK "https://pravo.by/document/?guid=3871&amp;p0=W22238388" </w:instrText>
            </w:r>
            <w:r>
              <w:fldChar w:fldCharType="separate"/>
            </w:r>
            <w:r>
              <w:rPr>
                <w:rStyle w:val="10"/>
                <w:rFonts w:ascii="Times New Roman" w:hAnsi="Times New Roman" w:cs="Times New Roman"/>
                <w:sz w:val="24"/>
                <w:szCs w:val="24"/>
              </w:rPr>
              <w:t>Постановление Министерства связи и информатизации Республики Беларусь от 14 января  2022 г. № 1 «Об утверждении регламентов административных процедур»</w:t>
            </w:r>
            <w:r>
              <w:rPr>
                <w:rStyle w:val="10"/>
                <w:rFonts w:ascii="Times New Roman" w:hAnsi="Times New Roman" w:cs="Times New Roman"/>
                <w:sz w:val="24"/>
                <w:szCs w:val="24"/>
              </w:rPr>
              <w:fldChar w:fldCharType="end"/>
            </w:r>
            <w:bookmarkEnd w:id="4"/>
          </w:p>
        </w:tc>
      </w:tr>
      <w:tr w14:paraId="4606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F81D14D">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42475A0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3.16.9.</w:t>
            </w:r>
            <w:r>
              <w:t xml:space="preserve"> </w:t>
            </w:r>
            <w:r>
              <w:rPr>
                <w:rFonts w:ascii="Times New Roman" w:hAnsi="Times New Roman" w:cs="Times New Roman"/>
                <w:color w:val="000000" w:themeColor="text1"/>
                <w:sz w:val="24"/>
                <w:szCs w:val="24"/>
                <w14:textFill>
                  <w14:solidFill>
                    <w14:schemeClr w14:val="tx1"/>
                  </w14:solidFill>
                </w14:textFill>
              </w:rPr>
              <w:t>Получение паспорта застройщика (при возведении и реконструкции одноквартирного жилого дома и (или) нежилых капитальных построек в упрощенном порядке)</w:t>
            </w:r>
          </w:p>
        </w:tc>
        <w:tc>
          <w:tcPr>
            <w:tcW w:w="2410" w:type="dxa"/>
          </w:tcPr>
          <w:p w14:paraId="4F2D7A2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7A9BDB9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6559D5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исключением случая внесения платы посредством платежной системы в едином расчетном и информационном пространстве)</w:t>
            </w:r>
          </w:p>
        </w:tc>
        <w:tc>
          <w:tcPr>
            <w:tcW w:w="3402" w:type="dxa"/>
          </w:tcPr>
          <w:p w14:paraId="13EB2CB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земельный участок</w:t>
            </w:r>
          </w:p>
          <w:p w14:paraId="32E2E16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D8170B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капитальное строение (здание, сооружение), при реконструкции одноквартирного жилого дома и (или) нежилых капитальных построек</w:t>
            </w:r>
          </w:p>
        </w:tc>
        <w:tc>
          <w:tcPr>
            <w:tcW w:w="1417" w:type="dxa"/>
          </w:tcPr>
          <w:p w14:paraId="49CED89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рабочих дней</w:t>
            </w:r>
          </w:p>
        </w:tc>
        <w:tc>
          <w:tcPr>
            <w:tcW w:w="1276" w:type="dxa"/>
          </w:tcPr>
          <w:p w14:paraId="1F5872E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1F3CAB1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плата за услуги</w:t>
            </w:r>
          </w:p>
        </w:tc>
        <w:tc>
          <w:tcPr>
            <w:tcW w:w="1417" w:type="dxa"/>
          </w:tcPr>
          <w:p w14:paraId="757B3F8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64839A0">
            <w:pPr>
              <w:autoSpaceDE w:val="0"/>
              <w:autoSpaceDN w:val="0"/>
              <w:adjustRightInd w:val="0"/>
              <w:spacing w:after="0" w:line="240" w:lineRule="auto"/>
              <w:rPr>
                <w:rStyle w:val="10"/>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fldChar w:fldCharType="begin"/>
            </w:r>
            <w:r>
              <w:rPr>
                <w:rFonts w:ascii="Times New Roman" w:hAnsi="Times New Roman" w:cs="Times New Roman"/>
                <w:color w:val="000000" w:themeColor="text1"/>
                <w:sz w:val="24"/>
                <w:szCs w:val="24"/>
                <w14:textFill>
                  <w14:solidFill>
                    <w14:schemeClr w14:val="tx1"/>
                  </w14:solidFill>
                </w14:textFill>
              </w:rPr>
              <w:instrText xml:space="preserve"> HYPERLINK "https://pravo.by/document/?guid=3871&amp;p0=W22339652" </w:instrText>
            </w:r>
            <w:r>
              <w:rPr>
                <w:rFonts w:ascii="Times New Roman" w:hAnsi="Times New Roman" w:cs="Times New Roman"/>
                <w:color w:val="000000" w:themeColor="text1"/>
                <w:sz w:val="24"/>
                <w:szCs w:val="24"/>
                <w14:textFill>
                  <w14:solidFill>
                    <w14:schemeClr w14:val="tx1"/>
                  </w14:solidFill>
                </w14:textFill>
              </w:rPr>
              <w:fldChar w:fldCharType="separate"/>
            </w:r>
            <w:r>
              <w:rPr>
                <w:rStyle w:val="10"/>
                <w:rFonts w:ascii="Times New Roman" w:hAnsi="Times New Roman" w:cs="Times New Roman"/>
                <w:sz w:val="24"/>
                <w:szCs w:val="24"/>
              </w:rPr>
              <w:t xml:space="preserve">Постановление Министерства архитектуры и строительства Республики Беларусь от </w:t>
            </w:r>
          </w:p>
          <w:p w14:paraId="1442140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Style w:val="10"/>
                <w:rFonts w:ascii="Times New Roman" w:hAnsi="Times New Roman" w:cs="Times New Roman"/>
                <w:sz w:val="24"/>
                <w:szCs w:val="24"/>
              </w:rPr>
              <w:t>16 февраля 2023 г. № 11 «Об утверждении регламента административной процедуры»</w:t>
            </w:r>
            <w:r>
              <w:rPr>
                <w:rFonts w:ascii="Times New Roman" w:hAnsi="Times New Roman" w:cs="Times New Roman"/>
                <w:color w:val="000000" w:themeColor="text1"/>
                <w:sz w:val="24"/>
                <w:szCs w:val="24"/>
                <w14:textFill>
                  <w14:solidFill>
                    <w14:schemeClr w14:val="tx1"/>
                  </w14:solidFill>
                </w14:textFill>
              </w:rPr>
              <w:fldChar w:fldCharType="end"/>
            </w:r>
          </w:p>
        </w:tc>
      </w:tr>
      <w:tr w14:paraId="69F89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27A6897">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2D0B0DC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4.7.1.</w:t>
            </w:r>
            <w:r>
              <w:t xml:space="preserve"> </w:t>
            </w:r>
            <w:r>
              <w:rPr>
                <w:rFonts w:ascii="Times New Roman" w:hAnsi="Times New Roman" w:cs="Times New Roman"/>
                <w:color w:val="000000" w:themeColor="text1"/>
                <w:sz w:val="24"/>
                <w:szCs w:val="24"/>
                <w14:textFill>
                  <w14:solidFill>
                    <w14:schemeClr w14:val="tx1"/>
                  </w14:solidFill>
                </w14:textFill>
              </w:rPr>
              <w:t>Согласование ввода в эксплуатацию вновь создаваемой или реконструируемой оптоволоконной линии связи (за исключением расположенной внутри капитального строения (здания, сооружения) и абонентских линий электросвязи)</w:t>
            </w:r>
          </w:p>
        </w:tc>
        <w:tc>
          <w:tcPr>
            <w:tcW w:w="2410" w:type="dxa"/>
          </w:tcPr>
          <w:p w14:paraId="2E7AE1B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B31E91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4C81FB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акт приемки объекта в эксплуатацию</w:t>
            </w:r>
          </w:p>
          <w:p w14:paraId="0C75EC8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2FFB53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об оптоволоконных линиях связи (по установленной форме)</w:t>
            </w:r>
          </w:p>
          <w:p w14:paraId="1C1D13A5">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228764D4">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3F33E23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 рабочих дней</w:t>
            </w:r>
          </w:p>
        </w:tc>
        <w:tc>
          <w:tcPr>
            <w:tcW w:w="1276" w:type="dxa"/>
          </w:tcPr>
          <w:p w14:paraId="447A69F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273F161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A3F84DD">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1D8EC9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"https://pravo.by/document/?guid=3871&amp;p0=W22238388" </w:instrText>
            </w:r>
            <w:r>
              <w:fldChar w:fldCharType="separate"/>
            </w:r>
            <w:r>
              <w:rPr>
                <w:rStyle w:val="10"/>
                <w:rFonts w:ascii="Times New Roman" w:hAnsi="Times New Roman" w:cs="Times New Roman"/>
                <w:sz w:val="24"/>
                <w:szCs w:val="24"/>
              </w:rPr>
              <w:t>Постановление Министерства связи и информатизации Республики Беларусь от 14 января  2022 г. № 1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5F9B1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1000D59">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7A0CB97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6.8.1. Получение решения о предоставлении участка лесного фонда в аренду для заготовки живицы, второстепенных лесных ресурсов, побочного лесопользования</w:t>
            </w:r>
          </w:p>
        </w:tc>
        <w:tc>
          <w:tcPr>
            <w:tcW w:w="2410" w:type="dxa"/>
          </w:tcPr>
          <w:p w14:paraId="7E280B9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6151504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780DB0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проект договора аренды</w:t>
            </w:r>
          </w:p>
          <w:p w14:paraId="755E85D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533010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предварительное согласование предоставления в аренду участка лесного фонда с юридическим лицом, ведущим лесное хозяйство, в ведении которого находится испрашиваемый для предоставления в аренду участок лесного фонда</w:t>
            </w:r>
          </w:p>
        </w:tc>
        <w:tc>
          <w:tcPr>
            <w:tcW w:w="3402" w:type="dxa"/>
          </w:tcPr>
          <w:p w14:paraId="20BBABA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согласование проекта решения о предоставлении участка лесного фонда в аренду для заготовки живицы, второстепенных лесных ресурсов, побочного лесопользования</w:t>
            </w:r>
          </w:p>
        </w:tc>
        <w:tc>
          <w:tcPr>
            <w:tcW w:w="1417" w:type="dxa"/>
          </w:tcPr>
          <w:p w14:paraId="5AB6244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25 дней</w:t>
            </w:r>
          </w:p>
        </w:tc>
        <w:tc>
          <w:tcPr>
            <w:tcW w:w="1276" w:type="dxa"/>
          </w:tcPr>
          <w:p w14:paraId="189996A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испрашиваемый срок, но не более 15 лет</w:t>
            </w:r>
          </w:p>
        </w:tc>
        <w:tc>
          <w:tcPr>
            <w:tcW w:w="1418" w:type="dxa"/>
          </w:tcPr>
          <w:p w14:paraId="573436C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925D15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ADD1C8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"https://pravo.by/document/?guid=12551&amp;p0=W22542722" </w:instrText>
            </w:r>
            <w:r>
              <w:fldChar w:fldCharType="separate"/>
            </w:r>
            <w:r>
              <w:rPr>
                <w:rStyle w:val="10"/>
                <w:rFonts w:ascii="Times New Roman" w:hAnsi="Times New Roman" w:cs="Times New Roman"/>
                <w:sz w:val="24"/>
                <w:szCs w:val="24"/>
              </w:rPr>
              <w:t>Постановление Министерства лесного хозяйства Республики Беларусь от 16 декабря 2024 г. № 43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1225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B543767">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48DE5BA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6.8.2.</w:t>
            </w:r>
            <w:r>
              <w:t xml:space="preserve"> </w:t>
            </w:r>
            <w:r>
              <w:rPr>
                <w:rFonts w:ascii="Times New Roman" w:hAnsi="Times New Roman" w:cs="Times New Roman"/>
                <w:color w:val="000000" w:themeColor="text1"/>
                <w:sz w:val="24"/>
                <w:szCs w:val="24"/>
                <w14:textFill>
                  <w14:solidFill>
                    <w14:schemeClr w14:val="tx1"/>
                  </w14:solidFill>
                </w14:textFill>
              </w:rPr>
              <w:t>Получение решения о предоставлении участка лесного фонда для лесопользования в целях проведения культурно-оздоровительных, туристических, иных рекреационных, спортивно-массовых, физкультурно-оздоровительных или спортивных мероприятий</w:t>
            </w:r>
          </w:p>
        </w:tc>
        <w:tc>
          <w:tcPr>
            <w:tcW w:w="2410" w:type="dxa"/>
          </w:tcPr>
          <w:p w14:paraId="18ABA6B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0C26FB6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E87076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проект договора аренды</w:t>
            </w:r>
          </w:p>
          <w:p w14:paraId="2D34506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56E414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предварительное согласование предоставления в аренду участка лесного фонда с юридическим лицом, ведущим лесное хозяйство, в ведении которого находится испрашиваемый для предоставления в аренду участок лесного фонда</w:t>
            </w:r>
          </w:p>
        </w:tc>
        <w:tc>
          <w:tcPr>
            <w:tcW w:w="3402" w:type="dxa"/>
          </w:tcPr>
          <w:p w14:paraId="41CBEC9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согласование проекта решения о предоставлении участка лесного фонда для лесопользования в целях проведения культурно-оздоровительных, туристических, иных рекреационных, спортивно-массовых, физкультурно-оздоровительных или спортивных мероприятий</w:t>
            </w:r>
          </w:p>
        </w:tc>
        <w:tc>
          <w:tcPr>
            <w:tcW w:w="1417" w:type="dxa"/>
          </w:tcPr>
          <w:p w14:paraId="195D10E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25 дней</w:t>
            </w:r>
          </w:p>
          <w:p w14:paraId="473FE027">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276" w:type="dxa"/>
          </w:tcPr>
          <w:p w14:paraId="788711B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испрашиваемый срок, но не более 15 лет</w:t>
            </w:r>
          </w:p>
        </w:tc>
        <w:tc>
          <w:tcPr>
            <w:tcW w:w="1418" w:type="dxa"/>
          </w:tcPr>
          <w:p w14:paraId="70BF28E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70918307">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95CA4A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"https://pravo.by/document/?guid=12551&amp;p0=W22542722" </w:instrText>
            </w:r>
            <w:r>
              <w:fldChar w:fldCharType="separate"/>
            </w:r>
            <w:r>
              <w:rPr>
                <w:rStyle w:val="10"/>
                <w:rFonts w:ascii="Times New Roman" w:hAnsi="Times New Roman" w:cs="Times New Roman"/>
                <w:sz w:val="24"/>
                <w:szCs w:val="24"/>
              </w:rPr>
              <w:t>Постановление Министерства лесного хозяйства Республики Беларусь от 16 декабря 2024 г. № 43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0A1E9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4F71218">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157DDCF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6.9.1. Получение решения о предоставлении поверхностного водного объекта (его части) в обособленное водопользование для хозяйственно-питьевых, гидроэнергетических нужд или нужд обеспечения обороны с выдачей в установленном порядке государственного акта на право обособленного водопользования</w:t>
            </w:r>
          </w:p>
        </w:tc>
        <w:tc>
          <w:tcPr>
            <w:tcW w:w="2410" w:type="dxa"/>
          </w:tcPr>
          <w:p w14:paraId="1891C23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2AD3DE4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D03ACD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плана местоположения поверхностного водного объекта (его части)</w:t>
            </w:r>
          </w:p>
          <w:p w14:paraId="310A02B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8177ED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гидрологические данные поверхностного водного объекта (его части)</w:t>
            </w:r>
          </w:p>
          <w:p w14:paraId="686B210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0DEF89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план мероприятий по предотвращению загрязнения, засорения вод</w:t>
            </w:r>
          </w:p>
        </w:tc>
        <w:tc>
          <w:tcPr>
            <w:tcW w:w="3402" w:type="dxa"/>
          </w:tcPr>
          <w:p w14:paraId="34F373AD">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7AA97DF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30 рабочих дней</w:t>
            </w:r>
          </w:p>
        </w:tc>
        <w:tc>
          <w:tcPr>
            <w:tcW w:w="1276" w:type="dxa"/>
          </w:tcPr>
          <w:p w14:paraId="5351C5C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срок устанавливается в соответствии со статьей 33 Водного кодекса Республики Беларусь</w:t>
            </w:r>
          </w:p>
        </w:tc>
        <w:tc>
          <w:tcPr>
            <w:tcW w:w="1418" w:type="dxa"/>
          </w:tcPr>
          <w:p w14:paraId="031CDF0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5A4B576">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AD21FE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"https://pravo.by/document/?guid=3871&amp;p0=W22237625" </w:instrText>
            </w:r>
            <w:r>
              <w:fldChar w:fldCharType="separate"/>
            </w:r>
            <w:r>
              <w:rPr>
                <w:rStyle w:val="10"/>
                <w:rFonts w:ascii="Times New Roman" w:hAnsi="Times New Roman" w:cs="Times New Roman"/>
                <w:sz w:val="24"/>
                <w:szCs w:val="24"/>
              </w:rPr>
              <w:t>Постановление Министерства природных ресурсов и охраны окружающей среды Республики Беларусь от 31 января 2022 г. № 18 «Об утверждении регламента административной процедуры о предоставлении в обособленное водопользование водных объектов»</w:t>
            </w:r>
            <w:r>
              <w:rPr>
                <w:rStyle w:val="10"/>
                <w:rFonts w:ascii="Times New Roman" w:hAnsi="Times New Roman" w:cs="Times New Roman"/>
                <w:sz w:val="24"/>
                <w:szCs w:val="24"/>
              </w:rPr>
              <w:fldChar w:fldCharType="end"/>
            </w:r>
          </w:p>
        </w:tc>
      </w:tr>
      <w:tr w14:paraId="2C1EB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25D5A52">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625ECE2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6.10.1. Получение решения о предоставлении геологического отвода с выдачей в установленном порядке акта, удостоверяющего геологический отвод</w:t>
            </w:r>
          </w:p>
        </w:tc>
        <w:tc>
          <w:tcPr>
            <w:tcW w:w="2410" w:type="dxa"/>
          </w:tcPr>
          <w:p w14:paraId="6A184FF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о предоставлении геологического отвода</w:t>
            </w:r>
          </w:p>
          <w:p w14:paraId="41C18D3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1688A2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топографический план (карта) или копия плана земельного участка, в границах которого располагается испрашиваемый участок недр, и геологические разрезы, на которых должны быть нанесены границы испрашиваемого геологического отвода</w:t>
            </w:r>
          </w:p>
          <w:p w14:paraId="2289E42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5E95BF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перечень планируемых работ по геологическому изучению недр</w:t>
            </w:r>
          </w:p>
          <w:p w14:paraId="0A8C0C3D">
            <w:pPr>
              <w:spacing w:after="0" w:line="240" w:lineRule="auto"/>
              <w:rPr>
                <w:rFonts w:ascii="Times New Roman" w:hAnsi="Times New Roman" w:cs="Times New Roman"/>
                <w:strike/>
                <w:color w:val="000000" w:themeColor="text1"/>
                <w:sz w:val="24"/>
                <w:szCs w:val="24"/>
                <w14:textFill>
                  <w14:solidFill>
                    <w14:schemeClr w14:val="tx1"/>
                  </w14:solidFill>
                </w14:textFill>
              </w:rPr>
            </w:pPr>
          </w:p>
        </w:tc>
        <w:tc>
          <w:tcPr>
            <w:tcW w:w="3402" w:type="dxa"/>
          </w:tcPr>
          <w:p w14:paraId="39BE3CB4">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522B963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25 рабочих дней</w:t>
            </w:r>
          </w:p>
        </w:tc>
        <w:tc>
          <w:tcPr>
            <w:tcW w:w="1276" w:type="dxa"/>
          </w:tcPr>
          <w:p w14:paraId="6D2F7B9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 5 лет в соответствии с подпунктом 1.1 пункта 1 статьи 29 Кодекса Республики Беларусь о недрах</w:t>
            </w:r>
          </w:p>
        </w:tc>
        <w:tc>
          <w:tcPr>
            <w:tcW w:w="1418" w:type="dxa"/>
          </w:tcPr>
          <w:p w14:paraId="51A67E5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7B48D77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47FF67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bookmarkStart w:id="5" w:name="_Hlk176952762"/>
            <w:r>
              <w:fldChar w:fldCharType="begin"/>
            </w:r>
            <w:r>
              <w:instrText xml:space="preserve"> HYPERLINK "https://pravo.by/document/?guid=3871&amp;p0=W22237766" </w:instrText>
            </w:r>
            <w:r>
              <w:fldChar w:fldCharType="separate"/>
            </w:r>
            <w:r>
              <w:rPr>
                <w:rStyle w:val="10"/>
                <w:rFonts w:ascii="Times New Roman" w:hAnsi="Times New Roman" w:cs="Times New Roman"/>
                <w:sz w:val="24"/>
                <w:szCs w:val="24"/>
              </w:rPr>
              <w:t>Постановление Министерства природных ресурсов и охраны окружающей среды Республики Беларусь от 27 января 2022 г. № 13 «Об утверждении регламентов административных процедур в области рационального использования и охраны недр»</w:t>
            </w:r>
            <w:r>
              <w:rPr>
                <w:rStyle w:val="10"/>
                <w:rFonts w:ascii="Times New Roman" w:hAnsi="Times New Roman" w:cs="Times New Roman"/>
                <w:sz w:val="24"/>
                <w:szCs w:val="24"/>
              </w:rPr>
              <w:fldChar w:fldCharType="end"/>
            </w:r>
            <w:bookmarkEnd w:id="5"/>
          </w:p>
        </w:tc>
      </w:tr>
      <w:tr w14:paraId="30448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2AEC2AD">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756F3AD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6.10.2. Получение решения о предоставлении горного отвода с выдачей в установленном порядке акта, удостоверяющего горный отвод</w:t>
            </w:r>
          </w:p>
        </w:tc>
        <w:tc>
          <w:tcPr>
            <w:tcW w:w="2410" w:type="dxa"/>
          </w:tcPr>
          <w:p w14:paraId="47313BB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о предоставлении горного отвода</w:t>
            </w:r>
          </w:p>
          <w:p w14:paraId="46CC039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4FA5D8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проект обоснования границ горного отвода (за исключением добычи янтаря, разработка месторождений которого в промышленных масштабах экономически нецелесообразна) - не представляется в случае продления срока пользования недрами, если границы ранее предоставленного горного отвода не изменяются</w:t>
            </w:r>
          </w:p>
          <w:p w14:paraId="3DBB78B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A401BD7">
            <w:pPr>
              <w:spacing w:after="0" w:line="240" w:lineRule="auto"/>
              <w:rPr>
                <w:rFonts w:ascii="Times New Roman" w:hAnsi="Times New Roman" w:cs="Times New Roman"/>
                <w:strike/>
                <w:color w:val="000000" w:themeColor="text1"/>
                <w:sz w:val="24"/>
                <w:szCs w:val="24"/>
                <w14:textFill>
                  <w14:solidFill>
                    <w14:schemeClr w14:val="tx1"/>
                  </w14:solidFill>
                </w14:textFill>
              </w:rPr>
            </w:pPr>
          </w:p>
        </w:tc>
        <w:tc>
          <w:tcPr>
            <w:tcW w:w="3402" w:type="dxa"/>
          </w:tcPr>
          <w:p w14:paraId="0878EEE3">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22711D9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30 рабочих дней</w:t>
            </w:r>
          </w:p>
        </w:tc>
        <w:tc>
          <w:tcPr>
            <w:tcW w:w="1276" w:type="dxa"/>
          </w:tcPr>
          <w:p w14:paraId="0F3D6BB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соответствии с подпунктами 1.2 - 1.4 пункта 1 статьи 29 Кодекса о недрах:</w:t>
            </w:r>
          </w:p>
          <w:p w14:paraId="425A49E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CD14D5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срок, определенный проектом обоснования границ горного отвода, но не более пятидесяти лет - для добычи полезных ископаемых, использования геотермальных ресурсов недр;</w:t>
            </w:r>
          </w:p>
          <w:p w14:paraId="24913EE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326E92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срок, определенный проектом обоснования границ горного отвода - для строительства и (или) эксплуатации подземных сооружений, не связанных с добычей полезных ископаемых;</w:t>
            </w:r>
          </w:p>
          <w:p w14:paraId="36CB50B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08D0FF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срок, определенный договором, но не более девяноста девяти лет - при передаче участков недр в соответствии с концессионным или инвестиционным договором</w:t>
            </w:r>
          </w:p>
        </w:tc>
        <w:tc>
          <w:tcPr>
            <w:tcW w:w="1418" w:type="dxa"/>
          </w:tcPr>
          <w:p w14:paraId="7EA9510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097BBB6">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8091A5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"https://pravo.by/document/?guid=3871&amp;p0=W22237766" </w:instrText>
            </w:r>
            <w:r>
              <w:fldChar w:fldCharType="separate"/>
            </w:r>
            <w:r>
              <w:rPr>
                <w:rStyle w:val="10"/>
                <w:rFonts w:ascii="Times New Roman" w:hAnsi="Times New Roman" w:cs="Times New Roman"/>
                <w:sz w:val="24"/>
                <w:szCs w:val="24"/>
              </w:rPr>
              <w:t>Постановление Министерства природных ресурсов и охраны окружающей среды Республики Беларусь от 27 января 2022 г. № 13 «Об утверждении регламентов административных процедур в области рационального использования и охраны недр»</w:t>
            </w:r>
            <w:r>
              <w:rPr>
                <w:rStyle w:val="10"/>
                <w:rFonts w:ascii="Times New Roman" w:hAnsi="Times New Roman" w:cs="Times New Roman"/>
                <w:sz w:val="24"/>
                <w:szCs w:val="24"/>
              </w:rPr>
              <w:fldChar w:fldCharType="end"/>
            </w:r>
          </w:p>
        </w:tc>
      </w:tr>
      <w:tr w14:paraId="621C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8164A87">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A360F0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6.14.3.Включение в перечень лиц, имеющих право на сбыт и хранение рыболовных сетей, иных изготовленных с использованием сетематериалов орудий добычи рыбы или других водных животных и сетематериалов</w:t>
            </w:r>
          </w:p>
        </w:tc>
        <w:tc>
          <w:tcPr>
            <w:tcW w:w="2410" w:type="dxa"/>
          </w:tcPr>
          <w:p w14:paraId="46EA762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tc>
        <w:tc>
          <w:tcPr>
            <w:tcW w:w="3402" w:type="dxa"/>
          </w:tcPr>
          <w:p w14:paraId="2BC27E85">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5F7C867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дней</w:t>
            </w:r>
          </w:p>
        </w:tc>
        <w:tc>
          <w:tcPr>
            <w:tcW w:w="1276" w:type="dxa"/>
          </w:tcPr>
          <w:p w14:paraId="473E5386">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8" w:type="dxa"/>
          </w:tcPr>
          <w:p w14:paraId="3D17178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9EEFD7F">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07FCE5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bookmarkStart w:id="6" w:name="_Hlk176952904"/>
            <w:r>
              <w:fldChar w:fldCharType="begin"/>
            </w:r>
            <w:r>
              <w:instrText xml:space="preserve"> HYPERLINK "https://pravo.by/document/?guid=3871&amp;p0=W22238449" </w:instrText>
            </w:r>
            <w:r>
              <w:fldChar w:fldCharType="separate"/>
            </w:r>
            <w:r>
              <w:rPr>
                <w:rStyle w:val="10"/>
                <w:rFonts w:ascii="Times New Roman" w:hAnsi="Times New Roman" w:cs="Times New Roman"/>
                <w:sz w:val="24"/>
                <w:szCs w:val="24"/>
              </w:rPr>
              <w:t>Постановление Министерства сельского хозяйства и продовольствия Республики Беларусь от 14 июля 2022 г. № 72 «Об утверждении регламента административной процедуры</w:t>
            </w:r>
            <w:r>
              <w:rPr>
                <w:rStyle w:val="10"/>
                <w:rFonts w:ascii="Times New Roman" w:hAnsi="Times New Roman" w:cs="Times New Roman"/>
                <w:sz w:val="24"/>
                <w:szCs w:val="24"/>
              </w:rPr>
              <w:fldChar w:fldCharType="end"/>
            </w:r>
            <w:r>
              <w:rPr>
                <w:color w:val="000000" w:themeColor="text1"/>
                <w14:textFill>
                  <w14:solidFill>
                    <w14:schemeClr w14:val="tx1"/>
                  </w14:solidFill>
                </w14:textFill>
              </w:rPr>
              <w:t>»</w:t>
            </w:r>
            <w:bookmarkEnd w:id="6"/>
          </w:p>
        </w:tc>
      </w:tr>
      <w:tr w14:paraId="070B6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ABD0BF3">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7180520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6.34.1. Получение разрешения на удаление или пересадку объектов растительного мира</w:t>
            </w:r>
          </w:p>
        </w:tc>
        <w:tc>
          <w:tcPr>
            <w:tcW w:w="2410" w:type="dxa"/>
          </w:tcPr>
          <w:p w14:paraId="62D7ADD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на удаление, пересадку объектов растительного мира</w:t>
            </w:r>
          </w:p>
        </w:tc>
        <w:tc>
          <w:tcPr>
            <w:tcW w:w="3402" w:type="dxa"/>
          </w:tcPr>
          <w:p w14:paraId="687C133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о подтверждении обстоятельств, препятствующих эксплуатации зданий, сооружений и иных объектов</w:t>
            </w:r>
          </w:p>
          <w:p w14:paraId="11B60AC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D1A008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о подтверждении ненадлежащего качественного состояния деревьев, кустарников</w:t>
            </w:r>
          </w:p>
        </w:tc>
        <w:tc>
          <w:tcPr>
            <w:tcW w:w="1417" w:type="dxa"/>
          </w:tcPr>
          <w:p w14:paraId="2992725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w:t>
            </w:r>
          </w:p>
        </w:tc>
        <w:tc>
          <w:tcPr>
            <w:tcW w:w="1276" w:type="dxa"/>
          </w:tcPr>
          <w:p w14:paraId="723A2C4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год</w:t>
            </w:r>
          </w:p>
        </w:tc>
        <w:tc>
          <w:tcPr>
            <w:tcW w:w="1418" w:type="dxa"/>
          </w:tcPr>
          <w:p w14:paraId="3CC19F7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B0FAC36">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534E89D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"https://pravo.by/document/?guid=3871&amp;p0=W22238117" </w:instrText>
            </w:r>
            <w:r>
              <w:fldChar w:fldCharType="separate"/>
            </w:r>
            <w:r>
              <w:rPr>
                <w:rStyle w:val="10"/>
                <w:rFonts w:ascii="Times New Roman" w:hAnsi="Times New Roman" w:cs="Times New Roman"/>
                <w:sz w:val="24"/>
                <w:szCs w:val="24"/>
              </w:rPr>
              <w:t>Постановление Министерства природных ресурсов и охраны окружающей среды Республики Беларусь от 28 января 2022 г. № 16 «Об утверждении регламентов административных процедур в области охраны и использования объектов животного и растительного мира»</w:t>
            </w:r>
            <w:r>
              <w:rPr>
                <w:rStyle w:val="10"/>
                <w:rFonts w:ascii="Times New Roman" w:hAnsi="Times New Roman" w:cs="Times New Roman"/>
                <w:sz w:val="24"/>
                <w:szCs w:val="24"/>
              </w:rPr>
              <w:fldChar w:fldCharType="end"/>
            </w:r>
          </w:p>
        </w:tc>
      </w:tr>
      <w:tr w14:paraId="7CED4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AC7630A">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2E2F578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8.3.1. Согласование маршрута движения автомагазина, в котором предполагается розничная торговля алкогольными напитками на территории сельской местности</w:t>
            </w:r>
          </w:p>
        </w:tc>
        <w:tc>
          <w:tcPr>
            <w:tcW w:w="2410" w:type="dxa"/>
          </w:tcPr>
          <w:p w14:paraId="693D377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6C85F29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9B8C90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маршрут движения автомагазина</w:t>
            </w:r>
          </w:p>
          <w:p w14:paraId="7104C55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F12A1F8">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68DC9683">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7186FD3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 рабочих дня</w:t>
            </w:r>
          </w:p>
        </w:tc>
        <w:tc>
          <w:tcPr>
            <w:tcW w:w="1276" w:type="dxa"/>
          </w:tcPr>
          <w:p w14:paraId="62AE5C0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560DB2B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68EE4F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2F2853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"https://pravo.by/document/?guid=3871&amp;p0=W22237775" </w:instrText>
            </w:r>
            <w:r>
              <w:fldChar w:fldCharType="separate"/>
            </w:r>
            <w:r>
              <w:rPr>
                <w:rStyle w:val="10"/>
                <w:rFonts w:ascii="Times New Roman" w:hAnsi="Times New Roman" w:cs="Times New Roman"/>
                <w:sz w:val="24"/>
                <w:szCs w:val="24"/>
              </w:rPr>
              <w:t>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в области торговли и общественного питания»</w:t>
            </w:r>
            <w:r>
              <w:rPr>
                <w:rStyle w:val="10"/>
                <w:rFonts w:ascii="Times New Roman" w:hAnsi="Times New Roman" w:cs="Times New Roman"/>
                <w:sz w:val="24"/>
                <w:szCs w:val="24"/>
              </w:rPr>
              <w:fldChar w:fldCharType="end"/>
            </w:r>
          </w:p>
        </w:tc>
      </w:tr>
      <w:tr w14:paraId="406A6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693E33C">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62814B7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8.3.2. Согласование перечня товаров, обязательных к наличию для реализации в торговом объекте</w:t>
            </w:r>
          </w:p>
        </w:tc>
        <w:tc>
          <w:tcPr>
            <w:tcW w:w="2410" w:type="dxa"/>
          </w:tcPr>
          <w:p w14:paraId="1539DA5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о согласовании перечня товаров, обязательных к наличию для реализации в торговом объекте</w:t>
            </w:r>
          </w:p>
          <w:p w14:paraId="06D8BD7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779427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перечень товаров, обязательных к наличию для реализации в торговом объекте</w:t>
            </w:r>
          </w:p>
        </w:tc>
        <w:tc>
          <w:tcPr>
            <w:tcW w:w="3402" w:type="dxa"/>
          </w:tcPr>
          <w:p w14:paraId="31F6F445">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6A05C14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 рабочих дня</w:t>
            </w:r>
          </w:p>
        </w:tc>
        <w:tc>
          <w:tcPr>
            <w:tcW w:w="1276" w:type="dxa"/>
          </w:tcPr>
          <w:p w14:paraId="79D47BD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79F9FA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71BD8F1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026ED4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"https://pravo.by/document/?guid=3871&amp;p0=W22238913" </w:instrText>
            </w:r>
            <w:r>
              <w:fldChar w:fldCharType="separate"/>
            </w:r>
            <w:r>
              <w:rPr>
                <w:rStyle w:val="10"/>
                <w:rFonts w:ascii="Times New Roman" w:hAnsi="Times New Roman" w:cs="Times New Roman"/>
                <w:sz w:val="24"/>
                <w:szCs w:val="24"/>
              </w:rPr>
              <w:t>Постановление Министерства антимонопольного регулирования и торговли Республики Беларусь от 21 октября 2022 г. № 63 «Об утверждении регламента административной процедуры</w:t>
            </w:r>
            <w:r>
              <w:rPr>
                <w:rStyle w:val="10"/>
                <w:rFonts w:ascii="Times New Roman" w:hAnsi="Times New Roman" w:cs="Times New Roman"/>
                <w:sz w:val="24"/>
                <w:szCs w:val="24"/>
              </w:rPr>
              <w:fldChar w:fldCharType="end"/>
            </w:r>
            <w:r>
              <w:rPr>
                <w:rFonts w:ascii="Times New Roman" w:hAnsi="Times New Roman" w:cs="Times New Roman"/>
                <w:color w:val="000000" w:themeColor="text1"/>
                <w:sz w:val="24"/>
                <w:szCs w:val="24"/>
                <w14:textFill>
                  <w14:solidFill>
                    <w14:schemeClr w14:val="tx1"/>
                  </w14:solidFill>
                </w14:textFill>
              </w:rPr>
              <w:t>»</w:t>
            </w:r>
          </w:p>
        </w:tc>
      </w:tr>
      <w:tr w14:paraId="6424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BFEBA61">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0640EDBD">
            <w:pPr>
              <w:spacing w:after="0" w:line="240" w:lineRule="auto"/>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lang w:val="en-US"/>
                <w14:textFill>
                  <w14:solidFill>
                    <w14:schemeClr w14:val="tx1"/>
                  </w14:solidFill>
                </w14:textFill>
              </w:rPr>
              <w:t>8.5.1. Согласование проведения ярмарки</w:t>
            </w:r>
          </w:p>
        </w:tc>
        <w:tc>
          <w:tcPr>
            <w:tcW w:w="2410" w:type="dxa"/>
          </w:tcPr>
          <w:p w14:paraId="03ED1E9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о согласовании проведения ярмарки</w:t>
            </w:r>
          </w:p>
          <w:p w14:paraId="3ABC344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12EF11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согласие правообладателя земельного участка, капитального строения (здания, сооружения), изолированного помещения или их части (далее в настоящем пункте - недвижимое имущество) на проведение в (на) них ярмарки (не представляется, если правообладателем недвижимого имущества, в (на) котором планируется проведение ярмарки, является организатор ярмарки или уполномоченный орган, если организатор ярмарки заключил договор аренды (безвозмездного пользования) с правообладателем недвижимого имущества, который предусматривает на период действия договора организацию ярмарок с использованием недвижимого имущества, в (на) котором планируется проведение ярмарки, ярмарка проводится на землях общего пользования)</w:t>
            </w:r>
          </w:p>
        </w:tc>
        <w:tc>
          <w:tcPr>
            <w:tcW w:w="3402" w:type="dxa"/>
          </w:tcPr>
          <w:p w14:paraId="60E4FDDD">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4BEBEBB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дней</w:t>
            </w:r>
          </w:p>
        </w:tc>
        <w:tc>
          <w:tcPr>
            <w:tcW w:w="1276" w:type="dxa"/>
          </w:tcPr>
          <w:p w14:paraId="34BDA81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AE5419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7811CDD0">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5E1198E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"https://pravo.by/document/?guid=3871&amp;p0=W22237775" </w:instrText>
            </w:r>
            <w:r>
              <w:fldChar w:fldCharType="separate"/>
            </w:r>
            <w:r>
              <w:rPr>
                <w:rStyle w:val="10"/>
                <w:rFonts w:ascii="Times New Roman" w:hAnsi="Times New Roman" w:cs="Times New Roman"/>
                <w:sz w:val="24"/>
                <w:szCs w:val="24"/>
              </w:rPr>
              <w:t>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в области торговли и общественного питания»</w:t>
            </w:r>
            <w:r>
              <w:rPr>
                <w:rStyle w:val="10"/>
                <w:rFonts w:ascii="Times New Roman" w:hAnsi="Times New Roman" w:cs="Times New Roman"/>
                <w:sz w:val="24"/>
                <w:szCs w:val="24"/>
              </w:rPr>
              <w:fldChar w:fldCharType="end"/>
            </w:r>
          </w:p>
        </w:tc>
      </w:tr>
      <w:tr w14:paraId="66C8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B1D23E8">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7F77D4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8.6.1. Согласование схемы рынка, в том числе с государственной ветеринарной службой, на размещение зооботанического рынка, рынка, на котором осуществляется продажа продовольственных товаров, в том числе сельскохозяйственной продукции</w:t>
            </w:r>
          </w:p>
        </w:tc>
        <w:tc>
          <w:tcPr>
            <w:tcW w:w="2410" w:type="dxa"/>
          </w:tcPr>
          <w:p w14:paraId="4C8E12B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016FDA7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B1D73C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схема рынка</w:t>
            </w:r>
          </w:p>
        </w:tc>
        <w:tc>
          <w:tcPr>
            <w:tcW w:w="3402" w:type="dxa"/>
          </w:tcPr>
          <w:p w14:paraId="73EF83F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согласование схемы зооботанического рынка, рынка, на котором осуществляется продажа продовольственных товаров, в том числе сельскохозяйственной продукции</w:t>
            </w:r>
          </w:p>
        </w:tc>
        <w:tc>
          <w:tcPr>
            <w:tcW w:w="1417" w:type="dxa"/>
          </w:tcPr>
          <w:p w14:paraId="46A77F6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рабочих дней</w:t>
            </w:r>
          </w:p>
        </w:tc>
        <w:tc>
          <w:tcPr>
            <w:tcW w:w="1276" w:type="dxa"/>
          </w:tcPr>
          <w:p w14:paraId="22CEEA2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76FAD22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F5D348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5B408F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"https://pravo.by/document/?guid=3871&amp;p0=W22237775" </w:instrText>
            </w:r>
            <w:r>
              <w:fldChar w:fldCharType="separate"/>
            </w:r>
            <w:r>
              <w:rPr>
                <w:rStyle w:val="10"/>
                <w:rFonts w:ascii="Times New Roman" w:hAnsi="Times New Roman" w:cs="Times New Roman"/>
                <w:sz w:val="24"/>
                <w:szCs w:val="24"/>
              </w:rPr>
              <w:t>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в области торговли и общественного питания»</w:t>
            </w:r>
            <w:r>
              <w:rPr>
                <w:rStyle w:val="10"/>
                <w:rFonts w:ascii="Times New Roman" w:hAnsi="Times New Roman" w:cs="Times New Roman"/>
                <w:sz w:val="24"/>
                <w:szCs w:val="24"/>
              </w:rPr>
              <w:fldChar w:fldCharType="end"/>
            </w:r>
          </w:p>
        </w:tc>
      </w:tr>
      <w:tr w14:paraId="6DA4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A905A6B">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4EE97EC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8.8.1. Согласование режима работы после 23.00 и до 7.00 торгового объекта, объекта общественного питания, в которых после 23.00 и до 7.00 осуществляется розничная торговля алкогольными, слабоалкогольными напитками и (или) пивом</w:t>
            </w:r>
          </w:p>
        </w:tc>
        <w:tc>
          <w:tcPr>
            <w:tcW w:w="2410" w:type="dxa"/>
          </w:tcPr>
          <w:p w14:paraId="6EB0A1A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о согласовании режима работы после 23.00 и до 7.00 торгового объекта, объекта общественного питания, в которых после 23.00 и до 7.00 осуществляется розничная торговля алкогольными, слабоалкогольными напитками и (или) пивом</w:t>
            </w:r>
          </w:p>
        </w:tc>
        <w:tc>
          <w:tcPr>
            <w:tcW w:w="3402" w:type="dxa"/>
          </w:tcPr>
          <w:p w14:paraId="09377BD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о соответствии или несоответствии объекта критериям общественной безопасности</w:t>
            </w:r>
          </w:p>
        </w:tc>
        <w:tc>
          <w:tcPr>
            <w:tcW w:w="1417" w:type="dxa"/>
          </w:tcPr>
          <w:p w14:paraId="309587B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рабочих дней</w:t>
            </w:r>
          </w:p>
        </w:tc>
        <w:tc>
          <w:tcPr>
            <w:tcW w:w="1276" w:type="dxa"/>
          </w:tcPr>
          <w:p w14:paraId="7385722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179B5E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54480D7">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00F7FBE">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"https://pravo.by/document/?guid=3871&amp;p0=W22237775" </w:instrText>
            </w:r>
            <w:r>
              <w:fldChar w:fldCharType="separate"/>
            </w:r>
            <w:r>
              <w:rPr>
                <w:rStyle w:val="10"/>
                <w:rFonts w:ascii="Times New Roman" w:hAnsi="Times New Roman" w:cs="Times New Roman"/>
                <w:sz w:val="24"/>
                <w:szCs w:val="24"/>
              </w:rPr>
              <w:t>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в области торговли и общественного питания»</w:t>
            </w:r>
            <w:r>
              <w:rPr>
                <w:rStyle w:val="10"/>
                <w:rFonts w:ascii="Times New Roman" w:hAnsi="Times New Roman" w:cs="Times New Roman"/>
                <w:sz w:val="24"/>
                <w:szCs w:val="24"/>
              </w:rPr>
              <w:fldChar w:fldCharType="end"/>
            </w:r>
          </w:p>
        </w:tc>
      </w:tr>
      <w:tr w14:paraId="2E2D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2314039">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7679972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8.8.5. Согласование режима работы после 23.00 и до 7.00 объекта бытового обслуживания</w:t>
            </w:r>
          </w:p>
        </w:tc>
        <w:tc>
          <w:tcPr>
            <w:tcW w:w="2410" w:type="dxa"/>
          </w:tcPr>
          <w:p w14:paraId="31A7D7A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tc>
        <w:tc>
          <w:tcPr>
            <w:tcW w:w="3402" w:type="dxa"/>
          </w:tcPr>
          <w:p w14:paraId="0F0A107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о согласовании режима работы после 23.00 и до 7.00</w:t>
            </w:r>
          </w:p>
        </w:tc>
        <w:tc>
          <w:tcPr>
            <w:tcW w:w="1417" w:type="dxa"/>
          </w:tcPr>
          <w:p w14:paraId="10259DE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рабочих дней</w:t>
            </w:r>
          </w:p>
        </w:tc>
        <w:tc>
          <w:tcPr>
            <w:tcW w:w="1276" w:type="dxa"/>
          </w:tcPr>
          <w:p w14:paraId="0E27CBD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27C3A29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74055A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A223A9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"https://pravo.by/document/?guid=3871&amp;p0=W22237775" </w:instrText>
            </w:r>
            <w:r>
              <w:fldChar w:fldCharType="separate"/>
            </w:r>
            <w:r>
              <w:rPr>
                <w:rStyle w:val="10"/>
                <w:rFonts w:ascii="Times New Roman" w:hAnsi="Times New Roman" w:cs="Times New Roman"/>
                <w:sz w:val="24"/>
                <w:szCs w:val="24"/>
              </w:rPr>
              <w:t>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в области торговли и общественного питания»</w:t>
            </w:r>
            <w:r>
              <w:rPr>
                <w:rStyle w:val="10"/>
                <w:rFonts w:ascii="Times New Roman" w:hAnsi="Times New Roman" w:cs="Times New Roman"/>
                <w:sz w:val="24"/>
                <w:szCs w:val="24"/>
              </w:rPr>
              <w:fldChar w:fldCharType="end"/>
            </w:r>
          </w:p>
        </w:tc>
      </w:tr>
      <w:tr w14:paraId="7CCC3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09A80DD">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624E55F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8.8</w:t>
            </w:r>
            <w:r>
              <w:rPr>
                <w:rFonts w:ascii="Times New Roman" w:hAnsi="Times New Roman" w:cs="Times New Roman"/>
                <w:color w:val="000000" w:themeColor="text1"/>
                <w:sz w:val="24"/>
                <w:szCs w:val="24"/>
                <w:vertAlign w:val="super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.1.</w:t>
            </w:r>
            <w:r>
              <w:t xml:space="preserve"> </w:t>
            </w:r>
            <w:r>
              <w:rPr>
                <w:rFonts w:ascii="Times New Roman" w:hAnsi="Times New Roman" w:cs="Times New Roman"/>
                <w:color w:val="000000" w:themeColor="text1"/>
                <w:sz w:val="24"/>
                <w:szCs w:val="24"/>
                <w14:textFill>
                  <w14:solidFill>
                    <w14:schemeClr w14:val="tx1"/>
                  </w14:solidFill>
                </w14:textFill>
              </w:rPr>
              <w:t>Согласование повышения отпускной цены на товары</w:t>
            </w:r>
          </w:p>
        </w:tc>
        <w:tc>
          <w:tcPr>
            <w:tcW w:w="2410" w:type="dxa"/>
          </w:tcPr>
          <w:p w14:paraId="2A784B5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о согласовании повышения отпускной цены на товары</w:t>
            </w:r>
          </w:p>
          <w:p w14:paraId="63EFAB6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C8FD4A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экономический расчет, подтверждающий уровень отпускных цен на товары, с расшифровкой статей затрат (далее в настоящем пункте - предлагаемая плановая калькуляция)</w:t>
            </w:r>
            <w:r>
              <w:rPr>
                <w:rStyle w:val="9"/>
                <w:rFonts w:ascii="Times New Roman" w:hAnsi="Times New Roman" w:cs="Times New Roman"/>
                <w:color w:val="000000" w:themeColor="text1"/>
                <w:sz w:val="24"/>
                <w:szCs w:val="24"/>
                <w14:textFill>
                  <w14:solidFill>
                    <w14:schemeClr w14:val="tx1"/>
                  </w14:solidFill>
                </w14:textFill>
              </w:rPr>
              <w:endnoteReference w:id="0"/>
            </w:r>
          </w:p>
          <w:p w14:paraId="34DEE28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5A4AA8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сравнительный анализ (в табличном виде) предлагаемой плановой калькуляции, плановой калькуляции действующей отпускной цены на товар</w:t>
            </w:r>
            <w:r>
              <w:rPr>
                <w:rFonts w:ascii="Times New Roman" w:hAnsi="Times New Roman" w:cs="Times New Roman"/>
                <w:color w:val="000000" w:themeColor="text1"/>
                <w:sz w:val="24"/>
                <w:szCs w:val="24"/>
                <w:vertAlign w:val="super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 xml:space="preserve"> и фактической калькуляции</w:t>
            </w:r>
            <w:r>
              <w:rPr>
                <w:rFonts w:ascii="Times New Roman" w:hAnsi="Times New Roman" w:cs="Times New Roman"/>
                <w:color w:val="000000" w:themeColor="text1"/>
                <w:sz w:val="24"/>
                <w:szCs w:val="24"/>
                <w:vertAlign w:val="superscript"/>
                <w14:textFill>
                  <w14:solidFill>
                    <w14:schemeClr w14:val="tx1"/>
                  </w14:solidFill>
                </w14:textFill>
              </w:rPr>
              <w:t>1</w:t>
            </w:r>
          </w:p>
          <w:p w14:paraId="7C6E582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9300A2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пояснительная записка о причинах повышения отпускных цен</w:t>
            </w:r>
          </w:p>
          <w:p w14:paraId="4302BB6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244704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маркетинговый анализ</w:t>
            </w:r>
          </w:p>
        </w:tc>
        <w:tc>
          <w:tcPr>
            <w:tcW w:w="3402" w:type="dxa"/>
          </w:tcPr>
          <w:p w14:paraId="4693DFDB">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31FFB7D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рабочих дней, а для товаров со сроком хранения 30 дней и менее - 5 рабочих дней</w:t>
            </w:r>
          </w:p>
        </w:tc>
        <w:tc>
          <w:tcPr>
            <w:tcW w:w="1276" w:type="dxa"/>
          </w:tcPr>
          <w:p w14:paraId="3A3C806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3E17E72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60CCD2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426BA7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"https://pravo.by/document/?guid=3871&amp;p0=W22238914" </w:instrText>
            </w:r>
            <w:r>
              <w:fldChar w:fldCharType="separate"/>
            </w:r>
            <w:r>
              <w:rPr>
                <w:rStyle w:val="10"/>
                <w:rFonts w:ascii="Times New Roman" w:hAnsi="Times New Roman" w:cs="Times New Roman"/>
                <w:sz w:val="24"/>
                <w:szCs w:val="24"/>
              </w:rPr>
              <w:t>Постановление Министерства антимонопольного регулирования и торговли Республики Беларусь от 21 октября 2022 г.  № 64 «Об утверждении регламентов административных процедур в области ценообразования</w:t>
            </w:r>
            <w:r>
              <w:rPr>
                <w:rStyle w:val="10"/>
                <w:rFonts w:ascii="Times New Roman" w:hAnsi="Times New Roman" w:cs="Times New Roman"/>
                <w:sz w:val="24"/>
                <w:szCs w:val="24"/>
              </w:rPr>
              <w:fldChar w:fldCharType="end"/>
            </w:r>
            <w:r>
              <w:rPr>
                <w:rStyle w:val="10"/>
                <w:rFonts w:ascii="Times New Roman" w:hAnsi="Times New Roman" w:cs="Times New Roman"/>
                <w:sz w:val="24"/>
                <w:szCs w:val="24"/>
              </w:rPr>
              <w:t>»</w:t>
            </w:r>
          </w:p>
        </w:tc>
      </w:tr>
      <w:tr w14:paraId="10375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C58331C">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1EAD859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8.8</w:t>
            </w:r>
            <w:r>
              <w:rPr>
                <w:rFonts w:ascii="Times New Roman" w:hAnsi="Times New Roman" w:cs="Times New Roman"/>
                <w:color w:val="000000" w:themeColor="text1"/>
                <w:sz w:val="24"/>
                <w:szCs w:val="24"/>
                <w:vertAlign w:val="super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.2.</w:t>
            </w:r>
            <w:r>
              <w:t xml:space="preserve"> </w:t>
            </w:r>
            <w:r>
              <w:rPr>
                <w:rFonts w:ascii="Times New Roman" w:hAnsi="Times New Roman" w:cs="Times New Roman"/>
                <w:color w:val="000000" w:themeColor="text1"/>
                <w:sz w:val="24"/>
                <w:szCs w:val="24"/>
                <w14:textFill>
                  <w14:solidFill>
                    <w14:schemeClr w14:val="tx1"/>
                  </w14:solidFill>
                </w14:textFill>
              </w:rPr>
              <w:t>Согласование установления отпускной цены на товары</w:t>
            </w:r>
          </w:p>
        </w:tc>
        <w:tc>
          <w:tcPr>
            <w:tcW w:w="2410" w:type="dxa"/>
          </w:tcPr>
          <w:p w14:paraId="23374FC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о согласовании установления отпускной цены на товары</w:t>
            </w:r>
          </w:p>
          <w:p w14:paraId="1BFCBB9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4FFC5A6">
            <w:pPr>
              <w:spacing w:after="0" w:line="240" w:lineRule="auto"/>
              <w:rPr>
                <w:rFonts w:ascii="Times New Roman" w:hAnsi="Times New Roman" w:cs="Times New Roman"/>
                <w:color w:val="000000" w:themeColor="text1"/>
                <w:sz w:val="24"/>
                <w:szCs w:val="24"/>
                <w:vertAlign w:val="superscript"/>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экономический расчет, подтверждающий уровень отпускных цен на товары, с расшифровкой статей затрат</w:t>
            </w:r>
            <w:r>
              <w:rPr>
                <w:rFonts w:ascii="Times New Roman" w:hAnsi="Times New Roman" w:cs="Times New Roman"/>
                <w:color w:val="000000" w:themeColor="text1"/>
                <w:sz w:val="24"/>
                <w:szCs w:val="24"/>
                <w:vertAlign w:val="superscript"/>
                <w14:textFill>
                  <w14:solidFill>
                    <w14:schemeClr w14:val="tx1"/>
                  </w14:solidFill>
                </w14:textFill>
              </w:rPr>
              <w:t>1</w:t>
            </w:r>
          </w:p>
          <w:p w14:paraId="0694726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34E417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пояснительная записка с обоснованием предлагаемого уровня отпускных цен</w:t>
            </w:r>
          </w:p>
          <w:p w14:paraId="1C32CCC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3E7821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маркетинговый анализ</w:t>
            </w:r>
          </w:p>
          <w:p w14:paraId="4377110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1EB22EA">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34A726CD">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0B885E5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рабочих дней, а для товаров со сроком хранения 30 дней и менее - 5 рабочих дней</w:t>
            </w:r>
          </w:p>
        </w:tc>
        <w:tc>
          <w:tcPr>
            <w:tcW w:w="1276" w:type="dxa"/>
          </w:tcPr>
          <w:p w14:paraId="0999091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4EFEF2D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5B6745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63996EA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"https://pravo.by/document/?guid=3871&amp;p0=W22238914" </w:instrText>
            </w:r>
            <w:r>
              <w:fldChar w:fldCharType="separate"/>
            </w:r>
            <w:r>
              <w:rPr>
                <w:rStyle w:val="10"/>
                <w:rFonts w:ascii="Times New Roman" w:hAnsi="Times New Roman" w:cs="Times New Roman"/>
                <w:sz w:val="24"/>
                <w:szCs w:val="24"/>
              </w:rPr>
              <w:t>Постановление Министерства антимонопольного регулирования и торговли Республики Беларусь от 21 октября 2022 г.  № 64 «Об утверждении регламентов административных процедур в области ценообразования</w:t>
            </w:r>
            <w:r>
              <w:rPr>
                <w:rStyle w:val="10"/>
                <w:rFonts w:ascii="Times New Roman" w:hAnsi="Times New Roman" w:cs="Times New Roman"/>
                <w:sz w:val="24"/>
                <w:szCs w:val="24"/>
              </w:rPr>
              <w:fldChar w:fldCharType="end"/>
            </w:r>
            <w:r>
              <w:rPr>
                <w:rStyle w:val="10"/>
                <w:rFonts w:ascii="Times New Roman" w:hAnsi="Times New Roman" w:cs="Times New Roman"/>
                <w:sz w:val="24"/>
                <w:szCs w:val="24"/>
              </w:rPr>
              <w:t>»</w:t>
            </w:r>
          </w:p>
        </w:tc>
      </w:tr>
      <w:tr w14:paraId="67DE5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256B24D">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03032CD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8.8</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.1. Согласование товарообменных операций без поступления денежных средств</w:t>
            </w:r>
          </w:p>
        </w:tc>
        <w:tc>
          <w:tcPr>
            <w:tcW w:w="2410" w:type="dxa"/>
          </w:tcPr>
          <w:p w14:paraId="228D772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о согласовании товарообменной операции без поступления денежных средств</w:t>
            </w:r>
          </w:p>
          <w:p w14:paraId="282198B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BED8EF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проект соглашения или договора, предусматривающего осуществление товарообменной операции без поступления денежных средств (далее - соглашение)</w:t>
            </w:r>
          </w:p>
          <w:p w14:paraId="53932AD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FDF7D6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экономическое обоснование к соглашению</w:t>
            </w:r>
          </w:p>
          <w:p w14:paraId="4BD9D51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ECFDD6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маркетинговый анализ уровня цен на обмениваемый товар на рынке республики (для обеих сторон)</w:t>
            </w:r>
          </w:p>
          <w:p w14:paraId="076E2F7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91F706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плановая калькуляция по расчету отпускных цен (для обеих сторон)</w:t>
            </w:r>
          </w:p>
          <w:p w14:paraId="3627CB2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FAA5A2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акт сверки расчетов между продавцом и покупателем</w:t>
            </w:r>
          </w:p>
          <w:p w14:paraId="355298F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CC1FD3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отчет о прибылях и убытках</w:t>
            </w:r>
          </w:p>
          <w:p w14:paraId="791AF7A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BDBC0C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об отсутствии денежных средств для погашения обязательств (вследствие чего возникла необходимость в совершении товарообменной операции)</w:t>
            </w:r>
          </w:p>
        </w:tc>
        <w:tc>
          <w:tcPr>
            <w:tcW w:w="3402" w:type="dxa"/>
          </w:tcPr>
          <w:p w14:paraId="287F13CC">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2E27358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рабочих дней, а для товаров со сроком хранения 30 дней и менее - 5 рабочих дней</w:t>
            </w:r>
          </w:p>
        </w:tc>
        <w:tc>
          <w:tcPr>
            <w:tcW w:w="1276" w:type="dxa"/>
          </w:tcPr>
          <w:p w14:paraId="313C58C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732685A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7E192A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2042FA7">
            <w:pPr>
              <w:autoSpaceDE w:val="0"/>
              <w:autoSpaceDN w:val="0"/>
              <w:adjustRightInd w:val="0"/>
              <w:spacing w:after="0" w:line="240" w:lineRule="auto"/>
              <w:jc w:val="center"/>
              <w:rPr>
                <w:rStyle w:val="10"/>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fldChar w:fldCharType="begin"/>
            </w:r>
            <w:r>
              <w:rPr>
                <w:rFonts w:ascii="Times New Roman" w:hAnsi="Times New Roman" w:cs="Times New Roman"/>
                <w:color w:val="000000" w:themeColor="text1"/>
                <w:sz w:val="24"/>
                <w:szCs w:val="24"/>
                <w14:textFill>
                  <w14:solidFill>
                    <w14:schemeClr w14:val="tx1"/>
                  </w14:solidFill>
                </w14:textFill>
              </w:rPr>
              <w:instrText xml:space="preserve"> HYPERLINK "https://pravo.by/document/?guid=12551&amp;p0=W22441883" </w:instrText>
            </w:r>
            <w:r>
              <w:rPr>
                <w:rFonts w:ascii="Times New Roman" w:hAnsi="Times New Roman" w:cs="Times New Roman"/>
                <w:color w:val="000000" w:themeColor="text1"/>
                <w:sz w:val="24"/>
                <w:szCs w:val="24"/>
                <w14:textFill>
                  <w14:solidFill>
                    <w14:schemeClr w14:val="tx1"/>
                  </w14:solidFill>
                </w14:textFill>
              </w:rPr>
              <w:fldChar w:fldCharType="separate"/>
            </w:r>
            <w:r>
              <w:rPr>
                <w:rStyle w:val="10"/>
                <w:rFonts w:ascii="Times New Roman" w:hAnsi="Times New Roman" w:cs="Times New Roman"/>
                <w:sz w:val="24"/>
                <w:szCs w:val="24"/>
              </w:rPr>
              <w:t>Постановление Министерства экономики Республики Беларусь</w:t>
            </w:r>
          </w:p>
          <w:p w14:paraId="15A4E7F9">
            <w:pPr>
              <w:autoSpaceDE w:val="0"/>
              <w:autoSpaceDN w:val="0"/>
              <w:adjustRightInd w:val="0"/>
              <w:spacing w:after="0" w:line="240" w:lineRule="auto"/>
              <w:jc w:val="center"/>
              <w:rPr>
                <w:rStyle w:val="10"/>
                <w:rFonts w:ascii="Times New Roman" w:hAnsi="Times New Roman" w:cs="Times New Roman"/>
                <w:sz w:val="24"/>
                <w:szCs w:val="24"/>
              </w:rPr>
            </w:pPr>
            <w:r>
              <w:rPr>
                <w:rStyle w:val="10"/>
                <w:rFonts w:ascii="Times New Roman" w:hAnsi="Times New Roman" w:cs="Times New Roman"/>
                <w:sz w:val="24"/>
                <w:szCs w:val="24"/>
              </w:rPr>
              <w:t>от 4 июля 2024 г. № 8</w:t>
            </w:r>
          </w:p>
          <w:p w14:paraId="13C42C26">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Style w:val="10"/>
                <w:rFonts w:ascii="Times New Roman" w:hAnsi="Times New Roman" w:cs="Times New Roman"/>
                <w:sz w:val="24"/>
                <w:szCs w:val="24"/>
              </w:rPr>
              <w:t>«Об утверждении регламента административной процедуры»</w:t>
            </w:r>
            <w:r>
              <w:rPr>
                <w:rFonts w:ascii="Times New Roman" w:hAnsi="Times New Roman" w:cs="Times New Roman"/>
                <w:color w:val="000000" w:themeColor="text1"/>
                <w:sz w:val="24"/>
                <w:szCs w:val="24"/>
                <w14:textFill>
                  <w14:solidFill>
                    <w14:schemeClr w14:val="tx1"/>
                  </w14:solidFill>
                </w14:textFill>
              </w:rPr>
              <w:fldChar w:fldCharType="end"/>
            </w:r>
          </w:p>
        </w:tc>
      </w:tr>
      <w:tr w14:paraId="68F1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1A4AAD4">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753A48C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8.9.1. Включение сведений о субъектах торговли, субъектах общественного питания, администрациях торговых центров, администрациях рынков, торговых объектах, объектах общественного питания, торговых центрах, рынках, интернет-магазинах, формах торговли, осуществляемых без использования торгового объекта, в Торговый реестр Республики Беларусь</w:t>
            </w:r>
          </w:p>
        </w:tc>
        <w:tc>
          <w:tcPr>
            <w:tcW w:w="2410" w:type="dxa"/>
          </w:tcPr>
          <w:p w14:paraId="5807CCB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tc>
        <w:tc>
          <w:tcPr>
            <w:tcW w:w="3402" w:type="dxa"/>
          </w:tcPr>
          <w:p w14:paraId="3E4680F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предусмотренные в абзаце третьем части первой подпункта 8.1 пункта 8 Положения о Торговом реестре Республики Беларусь</w:t>
            </w:r>
          </w:p>
          <w:p w14:paraId="31CF86A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16DDAF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предусмотренные в абзацах пятом, седьмом, девятом - пятнадцатом части первой подпункта 8.1 пункта 8 Положения о Торговом реестре Республики Беларусь</w:t>
            </w:r>
          </w:p>
        </w:tc>
        <w:tc>
          <w:tcPr>
            <w:tcW w:w="1417" w:type="dxa"/>
          </w:tcPr>
          <w:p w14:paraId="6E74DEF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 рабочих дня</w:t>
            </w:r>
          </w:p>
        </w:tc>
        <w:tc>
          <w:tcPr>
            <w:tcW w:w="1276" w:type="dxa"/>
          </w:tcPr>
          <w:p w14:paraId="149B536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8" w:type="dxa"/>
          </w:tcPr>
          <w:p w14:paraId="25DC2E9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AF39D2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1.Заинтересованному лицу необходимо авторизоваться на едином портале электронных услуг (ЕПЭУ). </w:t>
            </w:r>
          </w:p>
          <w:p w14:paraId="3EE10CF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5ABBBFE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В перечне доступных административных процедур выбрать административную процедуру 548.8.9.1.</w:t>
            </w:r>
          </w:p>
          <w:p w14:paraId="6FBE5FD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756F307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3.Ознакомиться с информацией, заполнить обязательные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14:paraId="45A3272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1F22395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14:paraId="7EFDC81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"https://pravo.by/document/?guid=3871&amp;p0=W22237775" </w:instrText>
            </w:r>
            <w:r>
              <w:fldChar w:fldCharType="separate"/>
            </w:r>
            <w:r>
              <w:rPr>
                <w:rStyle w:val="10"/>
                <w:rFonts w:ascii="Times New Roman" w:hAnsi="Times New Roman" w:cs="Times New Roman"/>
                <w:sz w:val="24"/>
                <w:szCs w:val="24"/>
              </w:rPr>
              <w:t>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в области торговли и общественного питания»</w:t>
            </w:r>
            <w:r>
              <w:rPr>
                <w:rStyle w:val="10"/>
                <w:rFonts w:ascii="Times New Roman" w:hAnsi="Times New Roman" w:cs="Times New Roman"/>
                <w:sz w:val="24"/>
                <w:szCs w:val="24"/>
              </w:rPr>
              <w:fldChar w:fldCharType="end"/>
            </w:r>
          </w:p>
        </w:tc>
      </w:tr>
      <w:tr w14:paraId="1A562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6681687">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6234E1C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8.9.3. Внесение изменения в сведения, включенные в Торговый реестр Республики Беларусь</w:t>
            </w:r>
          </w:p>
        </w:tc>
        <w:tc>
          <w:tcPr>
            <w:tcW w:w="2410" w:type="dxa"/>
          </w:tcPr>
          <w:p w14:paraId="21C76E7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tc>
        <w:tc>
          <w:tcPr>
            <w:tcW w:w="3402" w:type="dxa"/>
          </w:tcPr>
          <w:p w14:paraId="60C96A1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предусмотренные в абзаце третьем части первой подпункта 8.1 пункта 8 Положения о Торговом реестре Республики Беларусь</w:t>
            </w:r>
          </w:p>
          <w:p w14:paraId="162729C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FFA9C9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предусмотренные в абзацах пятом, седьмом, девятом - пятнадцатом части первой подпункта 8.1 пункта 8 Положения о Торговом реестре Республики Беларусь</w:t>
            </w:r>
          </w:p>
        </w:tc>
        <w:tc>
          <w:tcPr>
            <w:tcW w:w="1417" w:type="dxa"/>
          </w:tcPr>
          <w:p w14:paraId="3C56187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 рабочих дня</w:t>
            </w:r>
          </w:p>
        </w:tc>
        <w:tc>
          <w:tcPr>
            <w:tcW w:w="1276" w:type="dxa"/>
          </w:tcPr>
          <w:p w14:paraId="4DF524E8">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8" w:type="dxa"/>
          </w:tcPr>
          <w:p w14:paraId="5095C16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C29868E">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1.Заинтересованному лицу необходимо авторизоваться на едином портале электронных услуг (ЕПЭУ). </w:t>
            </w:r>
          </w:p>
          <w:p w14:paraId="001BABE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409ED79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В перечне доступных административных процедур выбрать административную процедуру 548.8.9.3.</w:t>
            </w:r>
          </w:p>
          <w:p w14:paraId="28C0D24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084FFF0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3.Ознакомиться с информацией, заполнить обязательные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14:paraId="7FF6A3F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33FC924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14:paraId="7B84379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"https://pravo.by/document/?guid=3871&amp;p0=W22237775" </w:instrText>
            </w:r>
            <w:r>
              <w:fldChar w:fldCharType="separate"/>
            </w:r>
            <w:r>
              <w:rPr>
                <w:rStyle w:val="10"/>
                <w:rFonts w:ascii="Times New Roman" w:hAnsi="Times New Roman" w:cs="Times New Roman"/>
                <w:sz w:val="24"/>
                <w:szCs w:val="24"/>
              </w:rPr>
              <w:t>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в области торговли и общественного питания»</w:t>
            </w:r>
            <w:r>
              <w:rPr>
                <w:rStyle w:val="10"/>
                <w:rFonts w:ascii="Times New Roman" w:hAnsi="Times New Roman" w:cs="Times New Roman"/>
                <w:sz w:val="24"/>
                <w:szCs w:val="24"/>
              </w:rPr>
              <w:fldChar w:fldCharType="end"/>
            </w:r>
          </w:p>
        </w:tc>
      </w:tr>
      <w:tr w14:paraId="5BE8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721E1FD">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69E798F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8.9.5. Исключение сведений из Торгового реестра Республики Беларусь</w:t>
            </w:r>
          </w:p>
        </w:tc>
        <w:tc>
          <w:tcPr>
            <w:tcW w:w="2410" w:type="dxa"/>
          </w:tcPr>
          <w:p w14:paraId="74E38DC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tc>
        <w:tc>
          <w:tcPr>
            <w:tcW w:w="3402" w:type="dxa"/>
          </w:tcPr>
          <w:p w14:paraId="6013AA7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предусмотренные в абзаце третьем части первой подпункта 8.1 пункта 8 Положения о Торговом реестре Республики Беларусь</w:t>
            </w:r>
          </w:p>
          <w:p w14:paraId="776234D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6AFC7C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предусмотренные в абзацах пятом, седьмом, девятом - пятнадцатом части первой подпункта 8.1 пункта 8 Положения о Торговом реестре Республики Беларусь</w:t>
            </w:r>
          </w:p>
        </w:tc>
        <w:tc>
          <w:tcPr>
            <w:tcW w:w="1417" w:type="dxa"/>
          </w:tcPr>
          <w:p w14:paraId="7090140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 рабочих дня</w:t>
            </w:r>
          </w:p>
        </w:tc>
        <w:tc>
          <w:tcPr>
            <w:tcW w:w="1276" w:type="dxa"/>
          </w:tcPr>
          <w:p w14:paraId="625E331A">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8" w:type="dxa"/>
          </w:tcPr>
          <w:p w14:paraId="52DB5A5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4268D8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1.Заинтересованному лицу необходимо авторизоваться на едином портале электронных услуг (ЕПЭУ). </w:t>
            </w:r>
          </w:p>
          <w:p w14:paraId="16107BE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116D995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В перечне доступных административных процедур выбрать административную процедуру 548. 8.9.5.</w:t>
            </w:r>
          </w:p>
          <w:p w14:paraId="34A1863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33A5AD8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3.Ознакомиться с информацией, заполнить обязательные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14:paraId="75FE5EC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3A867FC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14:paraId="54E1222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"https://pravo.by/document/?guid=3871&amp;p0=W22237775" </w:instrText>
            </w:r>
            <w:r>
              <w:fldChar w:fldCharType="separate"/>
            </w:r>
            <w:r>
              <w:rPr>
                <w:rStyle w:val="10"/>
                <w:rFonts w:ascii="Times New Roman" w:hAnsi="Times New Roman" w:cs="Times New Roman"/>
                <w:sz w:val="24"/>
                <w:szCs w:val="24"/>
              </w:rPr>
              <w:t>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в области торговли и общественного питания»</w:t>
            </w:r>
            <w:r>
              <w:rPr>
                <w:rStyle w:val="10"/>
                <w:rFonts w:ascii="Times New Roman" w:hAnsi="Times New Roman" w:cs="Times New Roman"/>
                <w:sz w:val="24"/>
                <w:szCs w:val="24"/>
              </w:rPr>
              <w:fldChar w:fldCharType="end"/>
            </w:r>
          </w:p>
        </w:tc>
      </w:tr>
      <w:tr w14:paraId="0CABC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67C25B9">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23C0031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8.12.1. Получение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w:t>
            </w:r>
          </w:p>
        </w:tc>
        <w:tc>
          <w:tcPr>
            <w:tcW w:w="2410" w:type="dxa"/>
          </w:tcPr>
          <w:p w14:paraId="7BE3B41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о предоставлении лицензии</w:t>
            </w:r>
          </w:p>
          <w:p w14:paraId="0B4A250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C82FF8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уплату государственной пошлины (за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w:t>
            </w:r>
          </w:p>
          <w:p w14:paraId="645483C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842B3B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копии учредительных либо иных организационно-распорядительных документов юридического лица, определяющих статус обособленного подразделения этого юридического лица, в котором соискатель лицензии намерен осуществлять лицензируемый вид деятельности (при намерении осуществлять лицензируемый вид деятельности в обособленном подразделении)</w:t>
            </w:r>
          </w:p>
        </w:tc>
        <w:tc>
          <w:tcPr>
            <w:tcW w:w="3402" w:type="dxa"/>
          </w:tcPr>
          <w:p w14:paraId="0F6DECD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в отношении заинтересованного лица</w:t>
            </w:r>
          </w:p>
          <w:p w14:paraId="06976C7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1F535B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w:t>
            </w:r>
          </w:p>
        </w:tc>
        <w:tc>
          <w:tcPr>
            <w:tcW w:w="1417" w:type="dxa"/>
          </w:tcPr>
          <w:p w14:paraId="471A9D3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рабочих дней</w:t>
            </w:r>
          </w:p>
        </w:tc>
        <w:tc>
          <w:tcPr>
            <w:tcW w:w="1276" w:type="dxa"/>
          </w:tcPr>
          <w:p w14:paraId="630D80B2">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8" w:type="dxa"/>
          </w:tcPr>
          <w:p w14:paraId="180F1E5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государственная пошлина в размере 38 базовых величин.</w:t>
            </w:r>
          </w:p>
        </w:tc>
        <w:tc>
          <w:tcPr>
            <w:tcW w:w="1417" w:type="dxa"/>
          </w:tcPr>
          <w:p w14:paraId="170B6B6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C246E6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"https://pravo.by/document/?guid=3871&amp;p0=W22237775" </w:instrText>
            </w:r>
            <w:r>
              <w:fldChar w:fldCharType="separate"/>
            </w:r>
            <w:r>
              <w:rPr>
                <w:rStyle w:val="10"/>
                <w:rFonts w:ascii="Times New Roman" w:hAnsi="Times New Roman" w:cs="Times New Roman"/>
                <w:sz w:val="24"/>
                <w:szCs w:val="24"/>
              </w:rPr>
              <w:t>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в области торговли и общественного питания»</w:t>
            </w:r>
            <w:r>
              <w:rPr>
                <w:rStyle w:val="10"/>
                <w:rFonts w:ascii="Times New Roman" w:hAnsi="Times New Roman" w:cs="Times New Roman"/>
                <w:sz w:val="24"/>
                <w:szCs w:val="24"/>
              </w:rPr>
              <w:fldChar w:fldCharType="end"/>
            </w:r>
          </w:p>
        </w:tc>
      </w:tr>
    </w:tbl>
    <w:p w14:paraId="7C38C21C">
      <w:pPr>
        <w:pStyle w:val="22"/>
        <w:rPr>
          <w:rFonts w:ascii="Times New Roman" w:hAnsi="Times New Roman" w:cs="Times New Roman"/>
          <w:color w:val="000000" w:themeColor="text1"/>
          <w:sz w:val="24"/>
          <w:szCs w:val="24"/>
          <w14:textFill>
            <w14:solidFill>
              <w14:schemeClr w14:val="tx1"/>
            </w14:solidFill>
          </w14:textFill>
        </w:rPr>
        <w:sectPr>
          <w:headerReference r:id="rId5" w:type="default"/>
          <w:footnotePr>
            <w:pos w:val="beneathText"/>
            <w:numStart w:val="7"/>
          </w:footnotePr>
          <w:endnotePr>
            <w:numFmt w:val="decimal"/>
          </w:endnotePr>
          <w:pgSz w:w="16838" w:h="11906" w:orient="landscape"/>
          <w:pgMar w:top="993" w:right="1134" w:bottom="709" w:left="1134" w:header="708" w:footer="708" w:gutter="0"/>
          <w:cols w:space="708" w:num="1"/>
          <w:docGrid w:linePitch="360" w:charSpace="0"/>
        </w:sectPr>
      </w:pPr>
    </w:p>
    <w:p w14:paraId="00C7DAB9">
      <w:pPr>
        <w:pStyle w:val="22"/>
        <w:numPr>
          <w:ilvl w:val="0"/>
          <w:numId w:val="1"/>
        </w:numPr>
        <w:ind w:hanging="720"/>
        <w:rPr>
          <w:rFonts w:ascii="Times New Roman" w:hAnsi="Times New Roman" w:cs="Times New Roman"/>
          <w:color w:val="000000" w:themeColor="text1"/>
          <w:sz w:val="24"/>
          <w:szCs w:val="24"/>
          <w14:textFill>
            <w14:solidFill>
              <w14:schemeClr w14:val="tx1"/>
            </w14:solidFill>
          </w14:textFill>
        </w:rPr>
        <w:sectPr>
          <w:footnotePr>
            <w:pos w:val="beneathText"/>
            <w:numStart w:val="7"/>
          </w:footnotePr>
          <w:endnotePr>
            <w:numFmt w:val="decimal"/>
          </w:endnotePr>
          <w:type w:val="continuous"/>
          <w:pgSz w:w="16838" w:h="11906" w:orient="landscape"/>
          <w:pgMar w:top="993" w:right="1134" w:bottom="709" w:left="1134" w:header="708" w:footer="708" w:gutter="0"/>
          <w:cols w:space="708" w:num="1"/>
          <w:docGrid w:linePitch="360" w:charSpace="0"/>
        </w:sectPr>
      </w:pPr>
    </w:p>
    <w:tbl>
      <w:tblPr>
        <w:tblStyle w:val="19"/>
        <w:tblW w:w="1559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269"/>
        <w:gridCol w:w="2410"/>
        <w:gridCol w:w="3402"/>
        <w:gridCol w:w="1417"/>
        <w:gridCol w:w="1276"/>
        <w:gridCol w:w="1418"/>
        <w:gridCol w:w="1417"/>
        <w:gridCol w:w="1276"/>
      </w:tblGrid>
      <w:tr w14:paraId="3FC5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CFC5AEC">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6838DDF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8.12.2. Изменение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w:t>
            </w:r>
          </w:p>
        </w:tc>
        <w:tc>
          <w:tcPr>
            <w:tcW w:w="2410" w:type="dxa"/>
          </w:tcPr>
          <w:p w14:paraId="39A9697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об изменении лицензии</w:t>
            </w:r>
          </w:p>
          <w:p w14:paraId="3455759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5A873E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уплату государственной пошлины (за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 а также изменения лицензии в связи с изменением законодательства)</w:t>
            </w:r>
          </w:p>
          <w:p w14:paraId="77D009D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2DCC00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передаточного акта, разделительного баланса, учредительных документов, при слиянии, присоединении иной документ или его копия, из которых очевидным образом следует факт реорганизации лицензиата - юридического лица и переход лицензии к юридическому лицу - заявителю (при изменении лицензии в связи с реорганизацией юридического лица)</w:t>
            </w:r>
          </w:p>
          <w:p w14:paraId="1C105D0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8A7F21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копии учредительных либо иных организационно-распорядительных документов лицензиата - юридического лица (юридического лица, к которому перешла лицензия), определяющих статус обособленного подразделения этого юридического лица, в котором соискатель лицензии намерен осуществлять лицензируемый вид деятельности (при изменении лицензии в связи с изменением перечня обособленных подразделений, в том числе их наименования и (или) места нахождения, либо реорганизацией лицензиата - юридического лица)</w:t>
            </w:r>
          </w:p>
        </w:tc>
        <w:tc>
          <w:tcPr>
            <w:tcW w:w="3402" w:type="dxa"/>
          </w:tcPr>
          <w:p w14:paraId="0EFB506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в отношении заинтересованного лица</w:t>
            </w:r>
          </w:p>
          <w:p w14:paraId="788E25B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E005B3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w:t>
            </w:r>
            <w:r>
              <w:rPr>
                <w:rStyle w:val="9"/>
                <w:rFonts w:ascii="Times New Roman" w:hAnsi="Times New Roman" w:cs="Times New Roman"/>
                <w:color w:val="000000" w:themeColor="text1"/>
                <w:sz w:val="24"/>
                <w:szCs w:val="24"/>
                <w14:textFill>
                  <w14:solidFill>
                    <w14:schemeClr w14:val="tx1"/>
                  </w14:solidFill>
                </w14:textFill>
              </w:rPr>
              <w:endnoteReference w:id="1"/>
            </w:r>
          </w:p>
        </w:tc>
        <w:tc>
          <w:tcPr>
            <w:tcW w:w="1417" w:type="dxa"/>
          </w:tcPr>
          <w:p w14:paraId="3EB9140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рабочих дней</w:t>
            </w:r>
          </w:p>
        </w:tc>
        <w:tc>
          <w:tcPr>
            <w:tcW w:w="1276" w:type="dxa"/>
          </w:tcPr>
          <w:p w14:paraId="5D42BE84">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8" w:type="dxa"/>
          </w:tcPr>
          <w:p w14:paraId="792B03E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случае включения розничной торговли алкогольными напитками, розничной торговли табачными изделиями, розничной торговли нетабачными никотиносодержащими изделиями, розничной торговли жидкостями для электронных систем курения в качестве составляющей работы и услуги, включения торговых объектов, объектов общественного питания, форм торговли, в которых (при осуществлении которых) лицензиат намеревается осуществлять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в том числе при одновременном внесении иных изменений, - государственная пошлина в размере 19 базовых величин</w:t>
            </w:r>
          </w:p>
          <w:p w14:paraId="02420EA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6493A39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случае иного изменения, не указанного в абзаце втором части первой настоящего пункта (за исключением случаев, когда это изменение осуществляется одновременно с изменениями, предусмотренными в абзаце втором части первой настоящего пункта), - государственная пошлина в размере 4 базовых величин</w:t>
            </w:r>
          </w:p>
        </w:tc>
        <w:tc>
          <w:tcPr>
            <w:tcW w:w="1417" w:type="dxa"/>
          </w:tcPr>
          <w:p w14:paraId="0EF7EFA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58B2006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"https://pravo.by/document/?guid=3871&amp;p0=W22237775" </w:instrText>
            </w:r>
            <w:r>
              <w:fldChar w:fldCharType="separate"/>
            </w:r>
            <w:r>
              <w:rPr>
                <w:rStyle w:val="10"/>
                <w:rFonts w:ascii="Times New Roman" w:hAnsi="Times New Roman" w:cs="Times New Roman"/>
                <w:sz w:val="24"/>
                <w:szCs w:val="24"/>
              </w:rPr>
              <w:t>Постановление Министерства антимонопольного регулирования и торговли Республики Беларусь от 12 января 2022 г.  № 5 «Об утверждении регламентов административных процедур в области торговли и общественного питания»</w:t>
            </w:r>
            <w:r>
              <w:rPr>
                <w:rStyle w:val="10"/>
                <w:rFonts w:ascii="Times New Roman" w:hAnsi="Times New Roman" w:cs="Times New Roman"/>
                <w:sz w:val="24"/>
                <w:szCs w:val="24"/>
              </w:rPr>
              <w:fldChar w:fldCharType="end"/>
            </w:r>
          </w:p>
        </w:tc>
      </w:tr>
      <w:tr w14:paraId="35336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063976C">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7B4F7E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8.13.1. Получение разрешения на размещение средства наружной рекламы</w:t>
            </w:r>
          </w:p>
        </w:tc>
        <w:tc>
          <w:tcPr>
            <w:tcW w:w="2410" w:type="dxa"/>
          </w:tcPr>
          <w:p w14:paraId="54DB8878">
            <w:pPr>
              <w:spacing w:after="0" w:line="240" w:lineRule="auto"/>
              <w:ind w:firstLine="466"/>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для получения разрешения на размещение средства наружной рекламы, за исключением разрешения на размещение средства наружной рекламы на территории индустриального парка, получаемого совместной компанией, юридическим лицом, осуществляющим деятельность на территории индустриального парка, или резидентом индустриального парка:</w:t>
            </w:r>
          </w:p>
          <w:p w14:paraId="365152B1">
            <w:pPr>
              <w:spacing w:after="0" w:line="240" w:lineRule="auto"/>
              <w:ind w:firstLine="466"/>
              <w:rPr>
                <w:rFonts w:ascii="Times New Roman" w:hAnsi="Times New Roman" w:cs="Times New Roman"/>
                <w:b/>
                <w:color w:val="000000" w:themeColor="text1"/>
                <w:sz w:val="24"/>
                <w:szCs w:val="24"/>
                <w14:textFill>
                  <w14:solidFill>
                    <w14:schemeClr w14:val="tx1"/>
                  </w14:solidFill>
                </w14:textFill>
              </w:rPr>
            </w:pPr>
          </w:p>
          <w:p w14:paraId="050F4109">
            <w:pPr>
              <w:spacing w:after="0" w:line="240" w:lineRule="auto"/>
              <w:ind w:firstLine="466"/>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на выдачу разрешения на размещение средства наружной рекламы</w:t>
            </w:r>
          </w:p>
          <w:p w14:paraId="2F5C693B">
            <w:pPr>
              <w:spacing w:after="0" w:line="240" w:lineRule="auto"/>
              <w:ind w:firstLine="466"/>
              <w:rPr>
                <w:rFonts w:ascii="Times New Roman" w:hAnsi="Times New Roman" w:cs="Times New Roman"/>
                <w:color w:val="000000" w:themeColor="text1"/>
                <w:sz w:val="24"/>
                <w:szCs w:val="24"/>
                <w14:textFill>
                  <w14:solidFill>
                    <w14:schemeClr w14:val="tx1"/>
                  </w14:solidFill>
                </w14:textFill>
              </w:rPr>
            </w:pPr>
          </w:p>
          <w:p w14:paraId="353E96CA">
            <w:pPr>
              <w:spacing w:after="0" w:line="240" w:lineRule="auto"/>
              <w:ind w:firstLine="466"/>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эскиз средства наружной рекламы в увязке с конкретной архитектурно-планировочной ситуацией по месту его размещения</w:t>
            </w:r>
          </w:p>
          <w:p w14:paraId="6AE1C6A2">
            <w:pPr>
              <w:spacing w:after="0" w:line="240" w:lineRule="auto"/>
              <w:ind w:firstLine="466"/>
              <w:rPr>
                <w:rFonts w:ascii="Times New Roman" w:hAnsi="Times New Roman" w:cs="Times New Roman"/>
                <w:color w:val="000000" w:themeColor="text1"/>
                <w:sz w:val="24"/>
                <w:szCs w:val="24"/>
                <w14:textFill>
                  <w14:solidFill>
                    <w14:schemeClr w14:val="tx1"/>
                  </w14:solidFill>
                </w14:textFill>
              </w:rPr>
            </w:pPr>
          </w:p>
          <w:p w14:paraId="3D2B96C7">
            <w:pPr>
              <w:spacing w:after="0" w:line="240" w:lineRule="auto"/>
              <w:ind w:firstLine="466"/>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три фотографии места размещения средства наружной рекламы (существующее положение)</w:t>
            </w:r>
          </w:p>
          <w:p w14:paraId="5262C52E">
            <w:pPr>
              <w:spacing w:after="0" w:line="240" w:lineRule="auto"/>
              <w:ind w:firstLine="466"/>
              <w:rPr>
                <w:rFonts w:ascii="Times New Roman" w:hAnsi="Times New Roman" w:cs="Times New Roman"/>
                <w:color w:val="000000" w:themeColor="text1"/>
                <w:sz w:val="24"/>
                <w:szCs w:val="24"/>
                <w14:textFill>
                  <w14:solidFill>
                    <w14:schemeClr w14:val="tx1"/>
                  </w14:solidFill>
                </w14:textFill>
              </w:rPr>
            </w:pPr>
          </w:p>
          <w:p w14:paraId="4C443080">
            <w:pPr>
              <w:spacing w:after="0" w:line="240" w:lineRule="auto"/>
              <w:ind w:firstLine="466"/>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письма или иного документа о согласии собственника места размещения средства наружной рекламы (далее - собственник) или лица, указанного в абзацах втором - пятом части четвертой пункта 1 статьи 13 Закона Республики Беларусь "О рекламе"  (далее - уполномоченное лицо), на размещение средства наружной рекламы, выданных в течение последних шести месяцев, - если место размещения средства наружной рекламы находится в республиканской или частной собственности и проведение торгов не требуется, за исключением случая, когда рекламораспространитель является собственником или уполномоченным лицом;</w:t>
            </w:r>
          </w:p>
          <w:p w14:paraId="6F058107">
            <w:pPr>
              <w:spacing w:after="0" w:line="240" w:lineRule="auto"/>
              <w:ind w:firstLine="466"/>
              <w:rPr>
                <w:rFonts w:ascii="Times New Roman" w:hAnsi="Times New Roman" w:cs="Times New Roman"/>
                <w:color w:val="000000" w:themeColor="text1"/>
                <w:sz w:val="24"/>
                <w:szCs w:val="24"/>
                <w14:textFill>
                  <w14:solidFill>
                    <w14:schemeClr w14:val="tx1"/>
                  </w14:solidFill>
                </w14:textFill>
              </w:rPr>
            </w:pPr>
          </w:p>
          <w:p w14:paraId="4133E447">
            <w:pPr>
              <w:spacing w:after="0" w:line="240" w:lineRule="auto"/>
              <w:ind w:firstLine="466"/>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документа, подтверждающего согласие собственников на размещение средства наружной рекламы в количестве, необходимом в соответствии с законодательством для принятия таких решений (копия протокола общего собрания, копия протокола об итогах письменного опроса или копия иного предусмотренного законодательством документа), - при размещении средства наружной рекламы на имуществе, находящемся в общей собственности нескольких лиц, в случае, когда проведение торгов не требуется</w:t>
            </w:r>
          </w:p>
          <w:p w14:paraId="131F48F4">
            <w:pPr>
              <w:spacing w:after="0" w:line="240" w:lineRule="auto"/>
              <w:ind w:firstLine="466"/>
              <w:rPr>
                <w:rFonts w:ascii="Times New Roman" w:hAnsi="Times New Roman" w:cs="Times New Roman"/>
                <w:color w:val="000000" w:themeColor="text1"/>
                <w:sz w:val="24"/>
                <w:szCs w:val="24"/>
                <w14:textFill>
                  <w14:solidFill>
                    <w14:schemeClr w14:val="tx1"/>
                  </w14:solidFill>
                </w14:textFill>
              </w:rPr>
            </w:pPr>
          </w:p>
          <w:p w14:paraId="7EC93FA5">
            <w:pPr>
              <w:spacing w:after="0" w:line="240" w:lineRule="auto"/>
              <w:ind w:firstLine="466"/>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проект привязки средства наружной рекламы к участку местности, если размещение средства наружной рекламы требует разрытия грунта или выполнения иных земляных работ, - при подаче заявления на выдачу разрешения на размещение средства наружной рекламы в государственное учреждение "Администрация Китайско-Белорусского индустриального парка "Великий камень"</w:t>
            </w:r>
          </w:p>
          <w:p w14:paraId="20BAE194">
            <w:pPr>
              <w:spacing w:after="0" w:line="240" w:lineRule="auto"/>
              <w:ind w:firstLine="466"/>
              <w:rPr>
                <w:rFonts w:ascii="Times New Roman" w:hAnsi="Times New Roman" w:cs="Times New Roman"/>
                <w:color w:val="000000" w:themeColor="text1"/>
                <w:sz w:val="24"/>
                <w:szCs w:val="24"/>
                <w14:textFill>
                  <w14:solidFill>
                    <w14:schemeClr w14:val="tx1"/>
                  </w14:solidFill>
                </w14:textFill>
              </w:rPr>
            </w:pPr>
          </w:p>
          <w:p w14:paraId="32ED696C">
            <w:pPr>
              <w:spacing w:after="0" w:line="240" w:lineRule="auto"/>
              <w:ind w:firstLine="466"/>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исключением внесения платы посредством использования платежной системы в едином расчетном и информационном пространстве), кроме случаев бесплатного осуществления административной процедуры</w:t>
            </w:r>
          </w:p>
          <w:p w14:paraId="066A76FA">
            <w:pPr>
              <w:spacing w:after="0" w:line="240" w:lineRule="auto"/>
              <w:ind w:firstLine="466"/>
              <w:rPr>
                <w:rFonts w:ascii="Times New Roman" w:hAnsi="Times New Roman" w:cs="Times New Roman"/>
                <w:color w:val="000000" w:themeColor="text1"/>
                <w:sz w:val="24"/>
                <w:szCs w:val="24"/>
                <w14:textFill>
                  <w14:solidFill>
                    <w14:schemeClr w14:val="tx1"/>
                  </w14:solidFill>
                </w14:textFill>
              </w:rPr>
            </w:pPr>
          </w:p>
          <w:p w14:paraId="3304F976">
            <w:pPr>
              <w:spacing w:after="0" w:line="240" w:lineRule="auto"/>
              <w:ind w:firstLine="466"/>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для получения совместной компанией, юридическим лицом, осуществляющим деятельность на территории индустриального парка, или резидентом индустриального парка разрешения на размещение средства наружной рекламы на территории индустриального парка:</w:t>
            </w:r>
          </w:p>
          <w:p w14:paraId="1C225332">
            <w:pPr>
              <w:spacing w:after="0" w:line="240" w:lineRule="auto"/>
              <w:ind w:firstLine="466"/>
              <w:rPr>
                <w:rFonts w:ascii="Times New Roman" w:hAnsi="Times New Roman" w:cs="Times New Roman"/>
                <w:color w:val="000000" w:themeColor="text1"/>
                <w:sz w:val="24"/>
                <w:szCs w:val="24"/>
                <w14:textFill>
                  <w14:solidFill>
                    <w14:schemeClr w14:val="tx1"/>
                  </w14:solidFill>
                </w14:textFill>
              </w:rPr>
            </w:pPr>
          </w:p>
          <w:p w14:paraId="60E2F2D7">
            <w:pPr>
              <w:spacing w:after="0" w:line="240" w:lineRule="auto"/>
              <w:ind w:firstLine="466"/>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на выдачу разрешения на размещение средства наружной рекламы</w:t>
            </w:r>
          </w:p>
          <w:p w14:paraId="3D630E24">
            <w:pPr>
              <w:spacing w:after="0" w:line="240" w:lineRule="auto"/>
              <w:ind w:firstLine="466"/>
              <w:rPr>
                <w:rFonts w:ascii="Times New Roman" w:hAnsi="Times New Roman" w:cs="Times New Roman"/>
                <w:color w:val="000000" w:themeColor="text1"/>
                <w:sz w:val="24"/>
                <w:szCs w:val="24"/>
                <w14:textFill>
                  <w14:solidFill>
                    <w14:schemeClr w14:val="tx1"/>
                  </w14:solidFill>
                </w14:textFill>
              </w:rPr>
            </w:pPr>
          </w:p>
          <w:p w14:paraId="7D8B0D2D">
            <w:pPr>
              <w:spacing w:after="0" w:line="240" w:lineRule="auto"/>
              <w:ind w:firstLine="466"/>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эскиз средства наружной рекламы в увязке с конкретной архитектурно-планировочной ситуацией по месту его размещения</w:t>
            </w:r>
          </w:p>
          <w:p w14:paraId="6BDE7004">
            <w:pPr>
              <w:spacing w:after="0" w:line="240" w:lineRule="auto"/>
              <w:ind w:firstLine="466"/>
              <w:rPr>
                <w:rFonts w:ascii="Times New Roman" w:hAnsi="Times New Roman" w:cs="Times New Roman"/>
                <w:color w:val="000000" w:themeColor="text1"/>
                <w:sz w:val="24"/>
                <w:szCs w:val="24"/>
                <w14:textFill>
                  <w14:solidFill>
                    <w14:schemeClr w14:val="tx1"/>
                  </w14:solidFill>
                </w14:textFill>
              </w:rPr>
            </w:pPr>
          </w:p>
          <w:p w14:paraId="5A8566D7">
            <w:pPr>
              <w:spacing w:after="0" w:line="240" w:lineRule="auto"/>
              <w:ind w:firstLine="466"/>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письмо или иной документ о согласии собственника или уполномоченного им лица на размещение средства наружной рекламы, за исключением случаев, когда собственник и рекламораспространитель являются одним лицом</w:t>
            </w:r>
          </w:p>
          <w:p w14:paraId="4F7C34E6">
            <w:pPr>
              <w:spacing w:after="0" w:line="240" w:lineRule="auto"/>
              <w:ind w:firstLine="466"/>
              <w:rPr>
                <w:rFonts w:ascii="Times New Roman" w:hAnsi="Times New Roman" w:cs="Times New Roman"/>
                <w:color w:val="000000" w:themeColor="text1"/>
                <w:sz w:val="24"/>
                <w:szCs w:val="24"/>
                <w14:textFill>
                  <w14:solidFill>
                    <w14:schemeClr w14:val="tx1"/>
                  </w14:solidFill>
                </w14:textFill>
              </w:rPr>
            </w:pPr>
          </w:p>
          <w:p w14:paraId="64E7ED84">
            <w:pPr>
              <w:spacing w:after="0" w:line="240" w:lineRule="auto"/>
              <w:ind w:firstLine="466"/>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проект привязки средства наружной рекламы к участку местности, если размещение средства наружной рекламы требует разрытия грунта или выполнения иных земляных работ</w:t>
            </w:r>
          </w:p>
        </w:tc>
        <w:tc>
          <w:tcPr>
            <w:tcW w:w="3402" w:type="dxa"/>
          </w:tcPr>
          <w:p w14:paraId="6C1E46F3">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протокола о результатах торгов на право размещения средства наружной рекламы на недвижимом имуществе (далее - торги), если разрешение на размещение средства наружной рекламы выдается по результатам проведения торгов</w:t>
            </w:r>
          </w:p>
          <w:p w14:paraId="520792FB">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6094BF01">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письмо или иной документ о согласии уполномоченного лица на размещение средства наружной рекламы, если место размещения средства наружной рекламы находится в коммунальной собственности</w:t>
            </w:r>
          </w:p>
          <w:p w14:paraId="67BCE9DB">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45706467">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средства наружной рекламы, содержащий согласование подразделения Государственной автомобильной инспекции Министерства внутренних дел размещения средства наружной рекламы, либо письменный отказ в таком согласовании в случае размещения средства наружной рекламы в пределах придорожной полосы (контролируемой зоны) автомобильной дороги, красных линий улиц, дорог или площадей населенных пунктов</w:t>
            </w:r>
          </w:p>
          <w:p w14:paraId="095B11F5">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03C8917F">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паспорт средства наружной рекламы, содержащий согласование владельца автомобильной дороги размещения средства наружной рекламы, либо письменный отказ в таком согласовании в случае размещения средства наружной рекламы в пределах придорожной полосы (контролируемой зоны) автомобильной дороги</w:t>
            </w:r>
          </w:p>
          <w:p w14:paraId="13E2069C">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48F6075D">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эскиз средства наружной рекламы, согласованный Министерством культуры, либо письменный отказ в таком согласовании в случае размещения средства наружной рекламы на недвижимых материальных историко-культурных ценностях категории "0", "1", "2", без категории и их территориях, в том числе на капитальных строениях (зданиях, сооружениях), иных объектах, которые находятся на территории недвижимых материальных историко-культурных ценностей и относятся к исторической застройке</w:t>
            </w:r>
          </w:p>
          <w:p w14:paraId="2C413740">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4065D0E7">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согласование проекта привязки средства наружной рекламы к участку местности</w:t>
            </w:r>
          </w:p>
        </w:tc>
        <w:tc>
          <w:tcPr>
            <w:tcW w:w="1417" w:type="dxa"/>
          </w:tcPr>
          <w:p w14:paraId="0714448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рабочих дней, а в случае, если требуется разработка проекта привязки средства наружной рекламы к участку местности и (или) подключение к инженерным коммуникациям, - 30 рабочих дней</w:t>
            </w:r>
          </w:p>
          <w:p w14:paraId="4288137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B94D60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при размещении средства наружной рекламы на территории Китайско-Белорусского индустриального парка "Великий камень" - 10 рабочих дней</w:t>
            </w:r>
          </w:p>
        </w:tc>
        <w:tc>
          <w:tcPr>
            <w:tcW w:w="1276" w:type="dxa"/>
          </w:tcPr>
          <w:p w14:paraId="7EE6D2C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не менее 7 лет на мультимедийные рекламные конструкции, электронные табло</w:t>
            </w:r>
          </w:p>
          <w:p w14:paraId="7830414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E44404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не менее 5 лет на иные технически сложные средства наружной рекламы (надкрышные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 полями, призматроны, лайтпостеры (световые коробы) с площадью рекламного поля более 2,16 кв. метра, лайтпостеры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p>
          <w:p w14:paraId="4B63437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A1F9A9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не менее 3 лет на лайтпостеры (световые коробы) с площадью рекламного поля до 2,16 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 а также вывески и вывески рекламного характера, размещаемые на недвижимых материальных историко-культурных ценностях, их территориях и в зонах их охраны</w:t>
            </w:r>
          </w:p>
          <w:p w14:paraId="697BABA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87573C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вывески рекламного характера, за исключением вывесок рекламного характера, размещаемых на недвижимых материальных историко-культурных ценностях, их территориях и в зонах их охраны, - до окончания расположения производственного объекта, торгового объекта или иного объекта обслуживания или осуществления рекламораспространителем деятельности по месту размещения вывески рекламного характера</w:t>
            </w:r>
          </w:p>
          <w:p w14:paraId="5CE8272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B60FFF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не менее 1 года, если иное не определено договором на размещение средства наружной рекламы, на иные средства наружной рекламы</w:t>
            </w:r>
          </w:p>
        </w:tc>
        <w:tc>
          <w:tcPr>
            <w:tcW w:w="1418" w:type="dxa"/>
          </w:tcPr>
          <w:p w14:paraId="41D49AE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плата за услуги</w:t>
            </w:r>
          </w:p>
          <w:p w14:paraId="61476D9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1446D8A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 - при выдаче разрешения на размещение средства наружной рекламы:</w:t>
            </w:r>
          </w:p>
          <w:p w14:paraId="18FF72F0">
            <w:pPr>
              <w:autoSpaceDE w:val="0"/>
              <w:autoSpaceDN w:val="0"/>
              <w:adjustRightInd w:val="0"/>
              <w:spacing w:after="0" w:line="240" w:lineRule="auto"/>
              <w:ind w:firstLine="325"/>
              <w:rPr>
                <w:rFonts w:ascii="Times New Roman" w:hAnsi="Times New Roman" w:cs="Times New Roman"/>
                <w:color w:val="000000" w:themeColor="text1"/>
                <w:sz w:val="24"/>
                <w:szCs w:val="24"/>
                <w14:textFill>
                  <w14:solidFill>
                    <w14:schemeClr w14:val="tx1"/>
                  </w14:solidFill>
                </w14:textFill>
              </w:rPr>
            </w:pPr>
          </w:p>
          <w:p w14:paraId="7CF123A6">
            <w:pPr>
              <w:autoSpaceDE w:val="0"/>
              <w:autoSpaceDN w:val="0"/>
              <w:adjustRightInd w:val="0"/>
              <w:spacing w:after="0" w:line="240" w:lineRule="auto"/>
              <w:ind w:firstLine="325"/>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14:paraId="520FB57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p>
          <w:p w14:paraId="612A9E16">
            <w:pPr>
              <w:autoSpaceDE w:val="0"/>
              <w:autoSpaceDN w:val="0"/>
              <w:adjustRightInd w:val="0"/>
              <w:spacing w:after="0" w:line="240" w:lineRule="auto"/>
              <w:ind w:firstLine="325"/>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новом или прежнем месте в связи с прекращением действия ранее выданного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w:t>
            </w:r>
          </w:p>
        </w:tc>
        <w:tc>
          <w:tcPr>
            <w:tcW w:w="1417" w:type="dxa"/>
          </w:tcPr>
          <w:p w14:paraId="3AFFACF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592326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bookmarkStart w:id="7" w:name="_Hlk176953805"/>
            <w:r>
              <w:fldChar w:fldCharType="begin"/>
            </w:r>
            <w:r>
              <w:instrText xml:space="preserve"> HYPERLINK "https://pravo.by/document/?guid=3871&amp;p0=W22238979" </w:instrText>
            </w:r>
            <w:r>
              <w:fldChar w:fldCharType="separate"/>
            </w:r>
            <w:r>
              <w:rPr>
                <w:rStyle w:val="10"/>
                <w:rFonts w:ascii="Times New Roman" w:hAnsi="Times New Roman" w:cs="Times New Roman"/>
                <w:sz w:val="24"/>
                <w:szCs w:val="24"/>
              </w:rPr>
              <w:t>Постановление Министерства антимонопольного регулирования и торговли Республики Беларусь от 22 марта 2022 г. № 23 «Об утверждении регламентов административных процедур в области защиты прав потребителей и рекламы»</w:t>
            </w:r>
            <w:r>
              <w:rPr>
                <w:rStyle w:val="10"/>
                <w:rFonts w:ascii="Times New Roman" w:hAnsi="Times New Roman" w:cs="Times New Roman"/>
                <w:sz w:val="24"/>
                <w:szCs w:val="24"/>
              </w:rPr>
              <w:fldChar w:fldCharType="end"/>
            </w:r>
          </w:p>
          <w:bookmarkEnd w:id="7"/>
          <w:p w14:paraId="7D9AC2E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tc>
      </w:tr>
      <w:tr w14:paraId="61C3C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0BAD876">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6B0EE38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8.13.2. Продление действия разрешения на размещение средства наружной рекламы</w:t>
            </w:r>
          </w:p>
        </w:tc>
        <w:tc>
          <w:tcPr>
            <w:tcW w:w="2410" w:type="dxa"/>
          </w:tcPr>
          <w:p w14:paraId="395DE336">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для продления действия разрешения на размещение средства наружной рекламы, за исключением разрешения на размещение средства наружной рекламы на территории индустриального парка, выданного совместной компании, юридическому лицу, осуществляющему деятельность на территории индустриального парка, или резиденту индустриального парка:</w:t>
            </w:r>
          </w:p>
          <w:p w14:paraId="5037B1C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1E26D5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на продление действия разрешения на размещение средства наружной рекламы</w:t>
            </w:r>
          </w:p>
          <w:p w14:paraId="12012DD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688F9C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ранее выданное разрешение на размещение средства наружной рекламы</w:t>
            </w:r>
          </w:p>
          <w:p w14:paraId="19B507C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FE2D4A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фотография средства наружной рекламы в увязке с конкретной архитектурно-планировочной ситуацией по месту его размещения (существующее положение)</w:t>
            </w:r>
          </w:p>
          <w:p w14:paraId="745B5CA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73C2BC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исключением внесения платы посредством использования платежной системы в едином расчетном и информационном пространстве), кроме случаев бесплатного осуществления административной процедуры</w:t>
            </w:r>
          </w:p>
          <w:p w14:paraId="48FC03A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2295835">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для продления действия разрешения на размещение средства наружной рекламы на территории индустриального парка, выданного совместной компании, юридическому лицу, осуществляющему деятельность на территории индустриального парка, или резиденту индустриального парка:</w:t>
            </w:r>
          </w:p>
          <w:p w14:paraId="346F3DC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729923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на продление действия разрешения на размещение средства наружной рекламы</w:t>
            </w:r>
          </w:p>
          <w:p w14:paraId="3587760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0DC15B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эскиз средства наружной рекламы в увязке с конкретной архитектурно-планировочной ситуацией по месту его размещения</w:t>
            </w:r>
          </w:p>
          <w:p w14:paraId="7566079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81D031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письмо или иной документ о согласии собственника или уполномоченного им лица на размещение средства наружной рекламы, за исключением случаев, когда собственник и рекламораспространитель являются одним лицом</w:t>
            </w:r>
          </w:p>
        </w:tc>
        <w:tc>
          <w:tcPr>
            <w:tcW w:w="3402" w:type="dxa"/>
          </w:tcPr>
          <w:p w14:paraId="7F16A5B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письмо или иной документ о согласии уполномоченного лица на размещение средства наружной рекламы, если место размещения средства наружной рекламы находится в коммунальной собственности</w:t>
            </w:r>
          </w:p>
          <w:p w14:paraId="24FC3C0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7C4CF4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соответствии (несоответствии) средства наружной рекламы и (или) его размещения требованиям к размещению средств наружной рекламы в пределах придорожной полосы (контролируемой зоны) автомобильной дороги, красных линий улиц, дорог или площадей населенных пунктов, установленным в приложении 1 к постановлению Совета Министров Республики Беларусь от 7 июля 2021 г. № 395</w:t>
            </w:r>
          </w:p>
        </w:tc>
        <w:tc>
          <w:tcPr>
            <w:tcW w:w="1417" w:type="dxa"/>
          </w:tcPr>
          <w:p w14:paraId="344FB26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рабочих дней</w:t>
            </w:r>
          </w:p>
        </w:tc>
        <w:tc>
          <w:tcPr>
            <w:tcW w:w="1276" w:type="dxa"/>
          </w:tcPr>
          <w:p w14:paraId="3A3ABAC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не менее 7 лет - на мультимедийные рекламные конструкции, электронные табло</w:t>
            </w:r>
          </w:p>
          <w:p w14:paraId="7A1C94B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5835A8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не менее 5 лет - на иные технически сложные средства наружной рекламы (надкрышные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 полями, призматроны, лайтпостеры (световые коробы) с площадью рекламного поля более 2,16 кв. метра, лайтпостеры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p>
          <w:p w14:paraId="0B34995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BEAEC6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не менее 3 лет - на лайтпостеры (световые коробы) с площадью рекламного поля до 2,16 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 а также вывески и вывески рекламного характера, размещаемые на недвижимых материальных историко-культурных ценностях, их территориях и в зонах их охраны</w:t>
            </w:r>
          </w:p>
          <w:p w14:paraId="7E7C10C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89D32C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вывески рекламного характера, за исключением вывесок рекламного характера, размещаемых на недвижимых материальных историко-культурных ценностях, их территориях и в зонах их охраны, - до окончания расположения производственного объекта, торгового объекта или иного объекта обслуживания или осуществления рекламораспространителем деятельности по месту размещения вывески рекламного характера</w:t>
            </w:r>
          </w:p>
          <w:p w14:paraId="41B2FAC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0A9AAD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не менее 1 года, если иное не определено договором на размещение средства наружной рекламы, - на иные средства наружной рекламы</w:t>
            </w:r>
          </w:p>
        </w:tc>
        <w:tc>
          <w:tcPr>
            <w:tcW w:w="1418" w:type="dxa"/>
          </w:tcPr>
          <w:p w14:paraId="79CCA99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плата за услуги</w:t>
            </w:r>
          </w:p>
          <w:p w14:paraId="1AEC926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2D826F6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 - при продлении действия разрешения на размещение средства наружной рекламы, 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tc>
        <w:tc>
          <w:tcPr>
            <w:tcW w:w="1417" w:type="dxa"/>
          </w:tcPr>
          <w:p w14:paraId="7FF8A65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B262EF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"https://pravo.by/document/?guid=3871&amp;p0=W22238979" </w:instrText>
            </w:r>
            <w:r>
              <w:fldChar w:fldCharType="separate"/>
            </w:r>
            <w:r>
              <w:rPr>
                <w:rStyle w:val="10"/>
                <w:rFonts w:ascii="Times New Roman" w:hAnsi="Times New Roman" w:cs="Times New Roman"/>
                <w:sz w:val="24"/>
                <w:szCs w:val="24"/>
              </w:rPr>
              <w:t>Постановление Министерства антимонопольного регулирования и торговли Республики Беларусь от 22 марта 2022 г. № 23 «Об утверждении регламентов административных процедур в области защиты прав потребителей и рекламы»</w:t>
            </w:r>
            <w:r>
              <w:rPr>
                <w:rStyle w:val="10"/>
                <w:rFonts w:ascii="Times New Roman" w:hAnsi="Times New Roman" w:cs="Times New Roman"/>
                <w:sz w:val="24"/>
                <w:szCs w:val="24"/>
              </w:rPr>
              <w:fldChar w:fldCharType="end"/>
            </w:r>
          </w:p>
          <w:p w14:paraId="0113703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tc>
      </w:tr>
      <w:tr w14:paraId="02EF1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FC30423">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678276B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8.13.3. Переоформление разрешения на размещение средства наружной рекламы</w:t>
            </w:r>
          </w:p>
        </w:tc>
        <w:tc>
          <w:tcPr>
            <w:tcW w:w="2410" w:type="dxa"/>
          </w:tcPr>
          <w:p w14:paraId="1A1D70CF">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для переоформления разрешения на размещение средства наружной рекламы, за исключением разрешения на размещение средства наружной рекламы на территории индустриального парка, выданного совместной компании, юридическому лицу, осуществляющему деятельность на территории индустриального парка, или резиденту индустриального парка:</w:t>
            </w:r>
          </w:p>
          <w:p w14:paraId="534928B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67D7F3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на переоформление разрешения на размещение средства наружной рекламы</w:t>
            </w:r>
          </w:p>
          <w:p w14:paraId="3C3A9CA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786D69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две фотографии с обозначением места размещения средства наружной рекламы (существующее положение)</w:t>
            </w:r>
          </w:p>
          <w:p w14:paraId="327D3A4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AE36F3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эскиз средства наружной рекламы в увязке с конкретной архитектурно-планировочной ситуацией по месту его размещения - при переоформлении разрешения в связи с модернизацией средства наружной рекламы, в результате которой изменяется вид и (или) в допустимых размерах площадь рекламного поля средства наружной рекламы</w:t>
            </w:r>
          </w:p>
          <w:p w14:paraId="6E602F6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22F783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документа, подтверждающего переход права собственности, хозяйственного ведения или оперативного управления на средство наружной рекламы к другому рекламораспространителю, - при переоформлении разрешения в связи с переходом такого права</w:t>
            </w:r>
          </w:p>
          <w:p w14:paraId="13FE5DB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2229B0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исключением внесения платы посредством использования платежной системы в едином расчетном и информационном пространстве), кроме случаев бесплатного осуществления административной процедуры</w:t>
            </w:r>
          </w:p>
          <w:p w14:paraId="35D9E3E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4A27AB1">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для переоформления разрешения на размещение средства наружной рекламы на территории индустриального парка, выданного совместной компании, юридическому лицу, осуществляющему деятельность на территории индустриального парка, или резиденту индустриального парка:</w:t>
            </w:r>
          </w:p>
          <w:p w14:paraId="699680E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849AAA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на выдачу разрешения на размещение средства наружной рекламы</w:t>
            </w:r>
          </w:p>
          <w:p w14:paraId="04DA79E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D246DA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эскиз средства наружной рекламы в увязке с конкретной архитектурно-планировочной ситуацией по месту его размещения</w:t>
            </w:r>
          </w:p>
          <w:p w14:paraId="002B749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990A23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письмо или иной документ о согласии собственника или уполномоченного им лица на размещение средства наружной рекламы, за исключением случаев, когда собственник и рекламораспространитель являются одним лицом</w:t>
            </w:r>
          </w:p>
          <w:p w14:paraId="65601EE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36AB7A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проект привязки средства наружной рекламы к участку местности, если размещение средства наружной рекламы требует разрытия грунта или выполнения иных земляных работ</w:t>
            </w:r>
          </w:p>
        </w:tc>
        <w:tc>
          <w:tcPr>
            <w:tcW w:w="3402" w:type="dxa"/>
          </w:tcPr>
          <w:p w14:paraId="0014F9FC">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3FC6EA6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рабочих дней</w:t>
            </w:r>
          </w:p>
        </w:tc>
        <w:tc>
          <w:tcPr>
            <w:tcW w:w="1276" w:type="dxa"/>
          </w:tcPr>
          <w:p w14:paraId="4D1A36B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срок действия переоформленного разрешения должен соответствовать сроку действия ранее выданного разрешения, а в случае переоформления разрешения в связи с модернизацией средства наружной рекламы, в результате которой изменяется вид средства наружной рекламы и (или) в допустимых размерах площадь его рекламного поля, - сроку действия разрешения на размещение соответствующего средства наружной рекламы, предусмотренному в пункте 3 Регламента административной процедуры, осуществляемой в отношении субъектов хозяйствования, по подпункту 8.13.1 "Получение разрешения на размещение средства наружной рекламы", утвержденного постановлением</w:t>
            </w:r>
            <w:r>
              <w:rPr>
                <w:color w:val="000000" w:themeColor="text1"/>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Министерства антимонопольного регулирования и торговли Республики Беларусь от 22.03.2022 № 23 «Об утверждении регламентов административных процедур в области защиты прав потребителей и рекламы»</w:t>
            </w:r>
          </w:p>
        </w:tc>
        <w:tc>
          <w:tcPr>
            <w:tcW w:w="1418" w:type="dxa"/>
          </w:tcPr>
          <w:p w14:paraId="119BAE3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плата за услуги</w:t>
            </w:r>
          </w:p>
          <w:p w14:paraId="0C25396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1C7620C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 - при переоформлении разрешения на размещение средства наружной рекламы:</w:t>
            </w:r>
          </w:p>
          <w:p w14:paraId="410AC5A1">
            <w:pPr>
              <w:autoSpaceDE w:val="0"/>
              <w:autoSpaceDN w:val="0"/>
              <w:adjustRightInd w:val="0"/>
              <w:spacing w:after="0" w:line="240" w:lineRule="auto"/>
              <w:ind w:firstLine="325"/>
              <w:rPr>
                <w:rFonts w:ascii="Times New Roman" w:hAnsi="Times New Roman" w:cs="Times New Roman"/>
                <w:color w:val="000000" w:themeColor="text1"/>
                <w:sz w:val="24"/>
                <w:szCs w:val="24"/>
                <w14:textFill>
                  <w14:solidFill>
                    <w14:schemeClr w14:val="tx1"/>
                  </w14:solidFill>
                </w14:textFill>
              </w:rPr>
            </w:pPr>
          </w:p>
          <w:p w14:paraId="7AD38A97">
            <w:pPr>
              <w:autoSpaceDE w:val="0"/>
              <w:autoSpaceDN w:val="0"/>
              <w:adjustRightInd w:val="0"/>
              <w:spacing w:after="0" w:line="240" w:lineRule="auto"/>
              <w:ind w:firstLine="325"/>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14:paraId="74B22560">
            <w:pPr>
              <w:autoSpaceDE w:val="0"/>
              <w:autoSpaceDN w:val="0"/>
              <w:adjustRightInd w:val="0"/>
              <w:spacing w:after="0" w:line="240" w:lineRule="auto"/>
              <w:ind w:firstLine="325"/>
              <w:rPr>
                <w:rFonts w:ascii="Times New Roman" w:hAnsi="Times New Roman" w:cs="Times New Roman"/>
                <w:color w:val="000000" w:themeColor="text1"/>
                <w:sz w:val="24"/>
                <w:szCs w:val="24"/>
                <w14:textFill>
                  <w14:solidFill>
                    <w14:schemeClr w14:val="tx1"/>
                  </w14:solidFill>
                </w14:textFill>
              </w:rPr>
            </w:pPr>
          </w:p>
          <w:p w14:paraId="44089238">
            <w:pPr>
              <w:autoSpaceDE w:val="0"/>
              <w:autoSpaceDN w:val="0"/>
              <w:adjustRightInd w:val="0"/>
              <w:spacing w:after="0" w:line="240" w:lineRule="auto"/>
              <w:ind w:firstLine="325"/>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по причине изменения формы паспорта средства наружной рекламы в связи с изменением законодательства</w:t>
            </w:r>
          </w:p>
        </w:tc>
        <w:tc>
          <w:tcPr>
            <w:tcW w:w="1417" w:type="dxa"/>
          </w:tcPr>
          <w:p w14:paraId="17DE368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E91054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"https://pravo.by/document/?guid=3871&amp;p0=W22238979" </w:instrText>
            </w:r>
            <w:r>
              <w:fldChar w:fldCharType="separate"/>
            </w:r>
            <w:r>
              <w:rPr>
                <w:rStyle w:val="10"/>
                <w:rFonts w:ascii="Times New Roman" w:hAnsi="Times New Roman" w:cs="Times New Roman"/>
                <w:sz w:val="24"/>
                <w:szCs w:val="24"/>
              </w:rPr>
              <w:t>Постановление Министерства антимонопольного регулирования и торговли Республики Беларусь от 22 марта 2022 г. № 23 «Об утверждении регламентов административных процедур в области защиты прав потребителей и рекламы»</w:t>
            </w:r>
            <w:r>
              <w:rPr>
                <w:rStyle w:val="10"/>
                <w:rFonts w:ascii="Times New Roman" w:hAnsi="Times New Roman" w:cs="Times New Roman"/>
                <w:sz w:val="24"/>
                <w:szCs w:val="24"/>
              </w:rPr>
              <w:fldChar w:fldCharType="end"/>
            </w:r>
          </w:p>
          <w:p w14:paraId="42DF132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tc>
      </w:tr>
      <w:tr w14:paraId="38EC4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8CF5FD3">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69BDE9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8.14.1. Согласование наружной рекламы, рекламы на транспортном средстве</w:t>
            </w:r>
          </w:p>
        </w:tc>
        <w:tc>
          <w:tcPr>
            <w:tcW w:w="2410" w:type="dxa"/>
          </w:tcPr>
          <w:p w14:paraId="646B839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о согласовании наружной рекламы, рекламы на транспортном средстве</w:t>
            </w:r>
          </w:p>
          <w:p w14:paraId="188FCF5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BA3269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макет наружной рекламы, рекламы на транспортном средстве, за исключением случая согласования наружной мультимедийной рекламы</w:t>
            </w:r>
          </w:p>
          <w:p w14:paraId="516A0F3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D0B812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ролик наружной мультимедийной рекламы - для согласования наружной мультимедийной рекламы</w:t>
            </w:r>
          </w:p>
          <w:p w14:paraId="6ED4760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D66DEB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фотография транспортного средства с обозначением места размещения рекламы - для согласования рекламы на транспортном средстве</w:t>
            </w:r>
          </w:p>
          <w:p w14:paraId="64EAE70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E7B87C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аттестата, квалификационного аттестата, свидетельства или иного документа, удостоверяющего право организации или гражданина на осуществление рекламируемой деятельности, - для согласования наружной рекламы, рекламы на транспортном средстве, содержащей информацию о деятельности, осуществляемой на основании такого аттестата, квалификационного аттестата, свидетельства или иного документа, удостоверяющего право организации или гражданина на осуществление такой деятельности</w:t>
            </w:r>
          </w:p>
          <w:p w14:paraId="66F1BD8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4156B1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документа об оценке соответствия или иного документа, подтверждающего обязательную оценку соответствия рекламируемых товаров (работ, услуг), подлежащих обязательному подтверждению соответствия, обязательной оценке соответствия в иных формах, если наличие такого документа предусмотрено актами законодательства, международными договорами Республики Беларусь, международно-правовыми актами, составляющими право Евразийского экономического союза</w:t>
            </w:r>
          </w:p>
          <w:p w14:paraId="44E2370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4BAEE6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результатов исследований или иной документ, подтверждающие преимущество рекламируемых товаров (продукции, работ, услуг), организации или гражданина, производственного объекта, торгового объекта или иного объекта обслуживания перед другими товарами (продукцией, работами, услугами), организациями или гражданами, производственными объектами, торговыми объектами или иными объектами обслуживания, - для согласования наружной рекламы, рекламы на транспортном средстве, содержащей слова в превосходной степени или иные слова, создающие впечатление о таком преимуществе</w:t>
            </w:r>
          </w:p>
          <w:p w14:paraId="1FEBE52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257FDF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письма или иного документа о согласии гражданина Республики Беларусь или его законного представителя на использование в рекламе фамилии, собственного имени, отчества (если таковое имеется) (далее - имя), псевдонима, образа или высказывания гражданина Республики Беларусь, за исключением случая, когда законодательством допускается использование в рекламе имени, псевдонима, образа или высказывания гражданина Республики Беларусь без его согласия или согласия его законного представителя, - для согласования наружной рекламы, рекламы на транспортном средстве, содержащей имя, псевдоним, образ или высказывание гражданина Республики Беларусь, не являющегося рекламодателем</w:t>
            </w:r>
          </w:p>
          <w:p w14:paraId="263897C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0E9C31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документа, подтверждающего право на использование в рекламе наименования организации, товарного знака и (или) знака обслуживания, эмблемы и иной символики, изображения имущества организации или гражданина, - для согласования наружной рекламы, рекламы на транспортном средстве, содержащей наименование организации, товарный знак и (или) знак обслуживания, эмблему и иную символику, изображение имущества организации или гражданина, не являющихся рекламодателями</w:t>
            </w:r>
          </w:p>
        </w:tc>
        <w:tc>
          <w:tcPr>
            <w:tcW w:w="3402" w:type="dxa"/>
          </w:tcPr>
          <w:p w14:paraId="22ECF3E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согласовании наружной рекламы</w:t>
            </w:r>
          </w:p>
        </w:tc>
        <w:tc>
          <w:tcPr>
            <w:tcW w:w="1417" w:type="dxa"/>
          </w:tcPr>
          <w:p w14:paraId="402A6C5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рабочих дней при согласовании наружной рекламы, а при согласовании рекламы</w:t>
            </w:r>
          </w:p>
          <w:p w14:paraId="7755125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на транспортном средстве – 5 рабочих дней</w:t>
            </w:r>
          </w:p>
        </w:tc>
        <w:tc>
          <w:tcPr>
            <w:tcW w:w="1276" w:type="dxa"/>
          </w:tcPr>
          <w:p w14:paraId="4F851BE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макет наружной рекламы, рекламы на транспортном средстве, содержащий гриф "СОГЛАСОВАНО", а также дату согласования и подпись уполномоченного должностного лица с указанием его фамилии и инициалов, за исключением случая согласования наружной мультимедийной рекламы, представленной на электронном носителе -</w:t>
            </w:r>
            <w:r>
              <w:rPr>
                <w:rFonts w:ascii="Times New Roman" w:hAnsi="Times New Roman" w:cs="Times New Roman"/>
                <w:b/>
                <w:color w:val="000000" w:themeColor="text1"/>
                <w:sz w:val="24"/>
                <w:szCs w:val="24"/>
                <w14:textFill>
                  <w14:solidFill>
                    <w14:schemeClr w14:val="tx1"/>
                  </w14:solidFill>
                </w14:textFill>
              </w:rPr>
              <w:t>бессрочно</w:t>
            </w:r>
          </w:p>
          <w:p w14:paraId="408B9D0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5ADBF3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заключение о согласовании наружной мультимедийной рекламы, представленной на электронном носителе - </w:t>
            </w:r>
            <w:r>
              <w:rPr>
                <w:rFonts w:ascii="Times New Roman" w:hAnsi="Times New Roman" w:cs="Times New Roman"/>
                <w:b/>
                <w:color w:val="000000" w:themeColor="text1"/>
                <w:sz w:val="24"/>
                <w:szCs w:val="24"/>
                <w14:textFill>
                  <w14:solidFill>
                    <w14:schemeClr w14:val="tx1"/>
                  </w14:solidFill>
                </w14:textFill>
              </w:rPr>
              <w:t>бессрочно</w:t>
            </w:r>
          </w:p>
        </w:tc>
        <w:tc>
          <w:tcPr>
            <w:tcW w:w="1418" w:type="dxa"/>
          </w:tcPr>
          <w:p w14:paraId="458E030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741770D8">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719B4EC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"https://pravo.by/document/?guid=3871&amp;p0=W22238979" </w:instrText>
            </w:r>
            <w:r>
              <w:fldChar w:fldCharType="separate"/>
            </w:r>
            <w:r>
              <w:rPr>
                <w:rStyle w:val="10"/>
                <w:rFonts w:ascii="Times New Roman" w:hAnsi="Times New Roman" w:cs="Times New Roman"/>
                <w:sz w:val="24"/>
                <w:szCs w:val="24"/>
              </w:rPr>
              <w:t>Постановление Министерства антимонопольного регулирования и торговли Республики Беларусь от 22 марта 2022 г. № 23 «Об утверждении регламентов административных процедур в области защиты прав потребителей и рекламы»</w:t>
            </w:r>
            <w:r>
              <w:rPr>
                <w:rStyle w:val="10"/>
                <w:rFonts w:ascii="Times New Roman" w:hAnsi="Times New Roman" w:cs="Times New Roman"/>
                <w:sz w:val="24"/>
                <w:szCs w:val="24"/>
              </w:rPr>
              <w:fldChar w:fldCharType="end"/>
            </w:r>
          </w:p>
          <w:p w14:paraId="425102F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tc>
      </w:tr>
      <w:tr w14:paraId="125A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97C94EE">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4B6A427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10.2.1. Получение лицензии на осуществление образовательной деятельности</w:t>
            </w:r>
          </w:p>
        </w:tc>
        <w:tc>
          <w:tcPr>
            <w:tcW w:w="2410" w:type="dxa"/>
          </w:tcPr>
          <w:p w14:paraId="4B96497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о предоставлении лицензии</w:t>
            </w:r>
          </w:p>
          <w:p w14:paraId="4766C47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8849E8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уплату государственной пошлины (за исключением случаев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w:t>
            </w:r>
          </w:p>
          <w:p w14:paraId="51DB372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317A07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из торгового регистра страны учреждения или иное эквивалентное доказательство юридического статуса иностранной организации в соответствии с законодательством страны ее учреждения либо нотариально засвидетельствованная копия указанных документов</w:t>
            </w:r>
          </w:p>
          <w:p w14:paraId="7525C99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F898A0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учредительные либо иные организационно-распорядительные документы юридического лица, определяющие статус обособленного подразделения этого юридического лица, в котором соискатель лицензии намерен осуществлять лицензируемый вид деятельности</w:t>
            </w:r>
          </w:p>
          <w:p w14:paraId="1442151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759C28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об учебно-программной документации</w:t>
            </w:r>
          </w:p>
          <w:p w14:paraId="792F51E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C4C36A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наличии материально-технической базы, необходимой для осуществления лицензируемого вида деятельности</w:t>
            </w:r>
          </w:p>
          <w:p w14:paraId="56C9BF2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33D32A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наличии ресурсов и средств обучения для возможности организации образовательного процесса обучающихся с использованием информационно-коммуникационных технологий</w:t>
            </w:r>
          </w:p>
          <w:p w14:paraId="2C249E0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8C4BF9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планируемой укомплектованности педагогическими работниками и квалификации педагогических работников, включая руководителя и его заместителей</w:t>
            </w:r>
          </w:p>
          <w:p w14:paraId="7997F9A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6844DB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наличии учебных изданий, учебно-методических комплексов, методических рекомендаций</w:t>
            </w:r>
          </w:p>
        </w:tc>
        <w:tc>
          <w:tcPr>
            <w:tcW w:w="3402" w:type="dxa"/>
          </w:tcPr>
          <w:p w14:paraId="629FA87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субъекте хозяйствования (заинтересованном лице)</w:t>
            </w:r>
          </w:p>
          <w:p w14:paraId="58FB2A6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20F054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третьем статьи 215 Закона Республики Беларусь «О лицензировании»</w:t>
            </w:r>
          </w:p>
          <w:p w14:paraId="279769B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CA6E6D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о соответствии капитальных строений (зданий, сооружений), изолированных помещений, их частей, в которых будет осуществляться образовательная деятельность, требованиям законодательства в области санитарно-эпидемиологического благополучия населения</w:t>
            </w:r>
          </w:p>
        </w:tc>
        <w:tc>
          <w:tcPr>
            <w:tcW w:w="1417" w:type="dxa"/>
          </w:tcPr>
          <w:p w14:paraId="09F35D4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рабочих дней, а при проведении оценки - 25 рабочих дней</w:t>
            </w:r>
          </w:p>
        </w:tc>
        <w:tc>
          <w:tcPr>
            <w:tcW w:w="1276" w:type="dxa"/>
          </w:tcPr>
          <w:p w14:paraId="584EB1C7">
            <w:pPr>
              <w:tabs>
                <w:tab w:val="left" w:pos="737"/>
                <w:tab w:val="center" w:pos="884"/>
              </w:tabs>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w:t>
            </w:r>
          </w:p>
        </w:tc>
        <w:tc>
          <w:tcPr>
            <w:tcW w:w="1418" w:type="dxa"/>
          </w:tcPr>
          <w:p w14:paraId="5E070D9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государственная пошлина</w:t>
            </w:r>
            <w:r>
              <w:t xml:space="preserve"> </w:t>
            </w:r>
            <w:r>
              <w:rPr>
                <w:rFonts w:ascii="Times New Roman" w:hAnsi="Times New Roman" w:cs="Times New Roman"/>
                <w:color w:val="000000" w:themeColor="text1"/>
                <w:sz w:val="24"/>
                <w:szCs w:val="24"/>
                <w14:textFill>
                  <w14:solidFill>
                    <w14:schemeClr w14:val="tx1"/>
                  </w14:solidFill>
                </w14:textFill>
              </w:rPr>
              <w:t>в размере 10 базовых величин</w:t>
            </w:r>
          </w:p>
        </w:tc>
        <w:tc>
          <w:tcPr>
            <w:tcW w:w="1417" w:type="dxa"/>
          </w:tcPr>
          <w:p w14:paraId="4FA11BB8">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4473BB0">
            <w:pPr>
              <w:autoSpaceDE w:val="0"/>
              <w:autoSpaceDN w:val="0"/>
              <w:adjustRightInd w:val="0"/>
              <w:spacing w:after="0" w:line="240" w:lineRule="auto"/>
              <w:rPr>
                <w:rStyle w:val="10"/>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fldChar w:fldCharType="begin"/>
            </w:r>
            <w:r>
              <w:rPr>
                <w:rFonts w:ascii="Times New Roman" w:hAnsi="Times New Roman" w:cs="Times New Roman"/>
                <w:color w:val="000000" w:themeColor="text1"/>
                <w:sz w:val="24"/>
                <w:szCs w:val="24"/>
                <w14:textFill>
                  <w14:solidFill>
                    <w14:schemeClr w14:val="tx1"/>
                  </w14:solidFill>
                </w14:textFill>
              </w:rPr>
              <w:instrText xml:space="preserve"> HYPERLINK "https://pravo.by/document/?guid=3871&amp;p0=W22237970" </w:instrText>
            </w:r>
            <w:r>
              <w:rPr>
                <w:rFonts w:ascii="Times New Roman" w:hAnsi="Times New Roman" w:cs="Times New Roman"/>
                <w:color w:val="000000" w:themeColor="text1"/>
                <w:sz w:val="24"/>
                <w:szCs w:val="24"/>
                <w14:textFill>
                  <w14:solidFill>
                    <w14:schemeClr w14:val="tx1"/>
                  </w14:solidFill>
                </w14:textFill>
              </w:rPr>
              <w:fldChar w:fldCharType="separate"/>
            </w:r>
            <w:r>
              <w:rPr>
                <w:rStyle w:val="10"/>
                <w:rFonts w:ascii="Times New Roman" w:hAnsi="Times New Roman" w:cs="Times New Roman"/>
                <w:sz w:val="24"/>
                <w:szCs w:val="24"/>
              </w:rPr>
              <w:t>Постановление Министерства образования Республики Беларусь от</w:t>
            </w:r>
          </w:p>
          <w:p w14:paraId="72B12EB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Style w:val="10"/>
                <w:rFonts w:ascii="Times New Roman" w:hAnsi="Times New Roman" w:cs="Times New Roman"/>
                <w:sz w:val="24"/>
                <w:szCs w:val="24"/>
              </w:rPr>
              <w:t>24 января 2022 г. № 10 «Об утверждении регламентов административных процедур»</w:t>
            </w:r>
            <w:r>
              <w:rPr>
                <w:rFonts w:ascii="Times New Roman" w:hAnsi="Times New Roman" w:cs="Times New Roman"/>
                <w:color w:val="000000" w:themeColor="text1"/>
                <w:sz w:val="24"/>
                <w:szCs w:val="24"/>
                <w14:textFill>
                  <w14:solidFill>
                    <w14:schemeClr w14:val="tx1"/>
                  </w14:solidFill>
                </w14:textFill>
              </w:rPr>
              <w:fldChar w:fldCharType="end"/>
            </w:r>
          </w:p>
        </w:tc>
      </w:tr>
      <w:tr w14:paraId="2DD6F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29A193B">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2CC6D1A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10.2.2.</w:t>
            </w:r>
            <w:r>
              <w:t xml:space="preserve"> </w:t>
            </w:r>
            <w:r>
              <w:rPr>
                <w:rFonts w:ascii="Times New Roman" w:hAnsi="Times New Roman" w:cs="Times New Roman"/>
                <w:color w:val="000000" w:themeColor="text1"/>
                <w:sz w:val="24"/>
                <w:szCs w:val="24"/>
                <w14:textFill>
                  <w14:solidFill>
                    <w14:schemeClr w14:val="tx1"/>
                  </w14:solidFill>
                </w14:textFill>
              </w:rPr>
              <w:t>Изменение лицензии на осуществление образовательной деятельности</w:t>
            </w:r>
          </w:p>
        </w:tc>
        <w:tc>
          <w:tcPr>
            <w:tcW w:w="2410" w:type="dxa"/>
          </w:tcPr>
          <w:p w14:paraId="07E0237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об изменении лицензии</w:t>
            </w:r>
          </w:p>
          <w:p w14:paraId="4A96C8E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CBD2C3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уплату государственной пошлины (за исключением случаев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а также изменения лицензии в связи с изменением законодательства)</w:t>
            </w:r>
          </w:p>
          <w:p w14:paraId="3059D7A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056760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передаточный акт, разделительный баланс, учредительные документы, при слиянии, присоединении, иной документ или его копия, из которых очевидным образом следует факт реорганизации лицензиата - юридического лица и переход лицензии к иному юридическому лицу в результате такой реорганизации, - при обращении за изменением лицензии в связи с реорганизацией лицензиата - юридического лица</w:t>
            </w:r>
          </w:p>
          <w:p w14:paraId="056692A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FFBA76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выписка из торгового регистра страны учреждения или иное эквивалентное доказательство, подтверждающее изменение наименования, места нахождения лицензиата - иностранной организации, в соответствии с законодательством страны ее учреждения либо нотариально засвидетельствованные копии указанных документов (при изменении лицензии по основанию, предусмотренному в подпункте 1.1 пункта 1 статьи 22 Закона Республики Беларусь "О лицензировании")</w:t>
            </w:r>
          </w:p>
          <w:p w14:paraId="4AEA2DE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4526D6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учредительные либо иные организационно-распорядительные документы юридического лица (юридического лица, к которому перешла лицензия), определяющие статус обособленного подразделения этого юридического лица, в котором лицензиат (юридическое лицо, к которому перешла лицензия) намерен начать (продолжить, прекратить) осуществлять лицензируемый вид деятельности (при обращении за изменением лицензии в связи с изменением перечня обособленных подразделений, в том числе их наименования и (или) места нахождения, реорганизации лицензиата - юридического лица)</w:t>
            </w:r>
          </w:p>
          <w:p w14:paraId="3653C12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93C6887">
            <w:pPr>
              <w:spacing w:after="0" w:line="240" w:lineRule="auto"/>
              <w:rPr>
                <w:rFonts w:ascii="Times New Roman" w:hAnsi="Times New Roman" w:cs="Times New Roman"/>
                <w:color w:val="000000" w:themeColor="text1"/>
                <w:sz w:val="24"/>
                <w:szCs w:val="24"/>
                <w:lang w:val="be-BY"/>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об учебно-программной документации</w:t>
            </w:r>
            <w:r>
              <w:rPr>
                <w:rFonts w:ascii="Times New Roman" w:hAnsi="Times New Roman" w:cs="Times New Roman"/>
                <w:color w:val="000000" w:themeColor="text1"/>
                <w:sz w:val="24"/>
                <w:szCs w:val="24"/>
                <w:vertAlign w:val="superscript"/>
                <w14:textFill>
                  <w14:solidFill>
                    <w14:schemeClr w14:val="tx1"/>
                  </w14:solidFill>
                </w14:textFill>
              </w:rPr>
              <w:t>2</w:t>
            </w:r>
          </w:p>
          <w:p w14:paraId="6620F19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D82E7E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наличии материально-технической базы, необходимой для осуществления лицензируемого вида деятельности</w:t>
            </w:r>
            <w:r>
              <w:rPr>
                <w:rFonts w:ascii="Times New Roman" w:hAnsi="Times New Roman" w:cs="Times New Roman"/>
                <w:color w:val="000000" w:themeColor="text1"/>
                <w:sz w:val="24"/>
                <w:szCs w:val="24"/>
                <w:vertAlign w:val="superscript"/>
                <w14:textFill>
                  <w14:solidFill>
                    <w14:schemeClr w14:val="tx1"/>
                  </w14:solidFill>
                </w14:textFill>
              </w:rPr>
              <w:t>2</w:t>
            </w:r>
          </w:p>
          <w:p w14:paraId="2423FAD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20728C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наличии ресурсов и средств обучения для возможности организации образовательного процесса обучающихся с использованием информационно-коммуникационных технологий</w:t>
            </w:r>
            <w:r>
              <w:rPr>
                <w:rFonts w:ascii="Times New Roman" w:hAnsi="Times New Roman" w:cs="Times New Roman"/>
                <w:color w:val="000000" w:themeColor="text1"/>
                <w:sz w:val="24"/>
                <w:szCs w:val="24"/>
                <w:vertAlign w:val="superscript"/>
                <w14:textFill>
                  <w14:solidFill>
                    <w14:schemeClr w14:val="tx1"/>
                  </w14:solidFill>
                </w14:textFill>
              </w:rPr>
              <w:t>2</w:t>
            </w:r>
          </w:p>
          <w:p w14:paraId="7AFE562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7B3A23F">
            <w:pPr>
              <w:spacing w:after="0" w:line="240" w:lineRule="auto"/>
              <w:rPr>
                <w:rFonts w:ascii="Times New Roman" w:hAnsi="Times New Roman" w:cs="Times New Roman"/>
                <w:color w:val="000000" w:themeColor="text1"/>
                <w:sz w:val="24"/>
                <w:szCs w:val="24"/>
                <w:vertAlign w:val="superscript"/>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планируемой укомплектованности педагогическими работниками и квалификации педагогических работников, включая руководителя и его заместителей</w:t>
            </w:r>
            <w:r>
              <w:rPr>
                <w:rFonts w:ascii="Times New Roman" w:hAnsi="Times New Roman" w:cs="Times New Roman"/>
                <w:color w:val="000000" w:themeColor="text1"/>
                <w:sz w:val="24"/>
                <w:szCs w:val="24"/>
                <w:vertAlign w:val="superscript"/>
                <w14:textFill>
                  <w14:solidFill>
                    <w14:schemeClr w14:val="tx1"/>
                  </w14:solidFill>
                </w14:textFill>
              </w:rPr>
              <w:t>2</w:t>
            </w:r>
          </w:p>
          <w:p w14:paraId="13159D3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266297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наличии учебных изданий, учебно-методических комплексов, методических рекомендаций</w:t>
            </w:r>
            <w:r>
              <w:rPr>
                <w:rFonts w:ascii="Times New Roman" w:hAnsi="Times New Roman" w:cs="Times New Roman"/>
                <w:color w:val="000000" w:themeColor="text1"/>
                <w:sz w:val="24"/>
                <w:szCs w:val="24"/>
                <w:vertAlign w:val="superscript"/>
                <w14:textFill>
                  <w14:solidFill>
                    <w14:schemeClr w14:val="tx1"/>
                  </w14:solidFill>
                </w14:textFill>
              </w:rPr>
              <w:t>2</w:t>
            </w:r>
          </w:p>
        </w:tc>
        <w:tc>
          <w:tcPr>
            <w:tcW w:w="3402" w:type="dxa"/>
          </w:tcPr>
          <w:p w14:paraId="4B75A6C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сведения о субъекте хозяйствования (заинтересованном лице)</w:t>
            </w:r>
          </w:p>
          <w:p w14:paraId="0CD60B8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3FCEE2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третьем статьи 215 Закона Республики Беларусь «О лицензировании»</w:t>
            </w:r>
            <w:r>
              <w:rPr>
                <w:rFonts w:ascii="Times New Roman" w:hAnsi="Times New Roman" w:cs="Times New Roman"/>
                <w:color w:val="000000" w:themeColor="text1"/>
                <w:sz w:val="24"/>
                <w:szCs w:val="24"/>
                <w:vertAlign w:val="superscript"/>
                <w14:textFill>
                  <w14:solidFill>
                    <w14:schemeClr w14:val="tx1"/>
                  </w14:solidFill>
                </w14:textFill>
              </w:rPr>
              <w:t>2</w:t>
            </w:r>
          </w:p>
          <w:p w14:paraId="4309BF9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450C73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о соответствии капитальных строений (зданий, сооружений), изолированных помещений, их частей, в которых осуществляется образовательная деятельность, требованиям законодательства в области санитарно-эпидемиологического благополучия населения</w:t>
            </w:r>
            <w:r>
              <w:rPr>
                <w:rFonts w:ascii="Times New Roman" w:hAnsi="Times New Roman" w:cs="Times New Roman"/>
                <w:color w:val="000000" w:themeColor="text1"/>
                <w:sz w:val="24"/>
                <w:szCs w:val="24"/>
                <w:vertAlign w:val="superscript"/>
                <w14:textFill>
                  <w14:solidFill>
                    <w14:schemeClr w14:val="tx1"/>
                  </w14:solidFill>
                </w14:textFill>
              </w:rPr>
              <w:t>2</w:t>
            </w:r>
          </w:p>
        </w:tc>
        <w:tc>
          <w:tcPr>
            <w:tcW w:w="1417" w:type="dxa"/>
          </w:tcPr>
          <w:p w14:paraId="29F769C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рабочих дней, а при проведении оценки - 25 рабочих дней</w:t>
            </w:r>
          </w:p>
        </w:tc>
        <w:tc>
          <w:tcPr>
            <w:tcW w:w="1276" w:type="dxa"/>
          </w:tcPr>
          <w:p w14:paraId="13A237F0">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8" w:type="dxa"/>
          </w:tcPr>
          <w:p w14:paraId="5148A59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государственная пошлина</w:t>
            </w:r>
            <w:r>
              <w:t xml:space="preserve"> </w:t>
            </w:r>
            <w:r>
              <w:rPr>
                <w:rFonts w:ascii="Times New Roman" w:hAnsi="Times New Roman" w:cs="Times New Roman"/>
                <w:color w:val="000000" w:themeColor="text1"/>
                <w:sz w:val="24"/>
                <w:szCs w:val="24"/>
                <w14:textFill>
                  <w14:solidFill>
                    <w14:schemeClr w14:val="tx1"/>
                  </w14:solidFill>
                </w14:textFill>
              </w:rPr>
              <w:t>в размере 5 базовых величин</w:t>
            </w:r>
          </w:p>
        </w:tc>
        <w:tc>
          <w:tcPr>
            <w:tcW w:w="1417" w:type="dxa"/>
          </w:tcPr>
          <w:p w14:paraId="6B055C8F">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433D7F8">
            <w:pPr>
              <w:autoSpaceDE w:val="0"/>
              <w:autoSpaceDN w:val="0"/>
              <w:adjustRightInd w:val="0"/>
              <w:spacing w:after="0" w:line="240" w:lineRule="auto"/>
              <w:rPr>
                <w:rStyle w:val="10"/>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fldChar w:fldCharType="begin"/>
            </w:r>
            <w:r>
              <w:rPr>
                <w:rFonts w:ascii="Times New Roman" w:hAnsi="Times New Roman" w:cs="Times New Roman"/>
                <w:color w:val="000000" w:themeColor="text1"/>
                <w:sz w:val="24"/>
                <w:szCs w:val="24"/>
                <w14:textFill>
                  <w14:solidFill>
                    <w14:schemeClr w14:val="tx1"/>
                  </w14:solidFill>
                </w14:textFill>
              </w:rPr>
              <w:instrText xml:space="preserve"> HYPERLINK "https://pravo.by/document/?guid=3871&amp;p0=W22237970" </w:instrText>
            </w:r>
            <w:r>
              <w:rPr>
                <w:rFonts w:ascii="Times New Roman" w:hAnsi="Times New Roman" w:cs="Times New Roman"/>
                <w:color w:val="000000" w:themeColor="text1"/>
                <w:sz w:val="24"/>
                <w:szCs w:val="24"/>
                <w14:textFill>
                  <w14:solidFill>
                    <w14:schemeClr w14:val="tx1"/>
                  </w14:solidFill>
                </w14:textFill>
              </w:rPr>
              <w:fldChar w:fldCharType="separate"/>
            </w:r>
            <w:r>
              <w:rPr>
                <w:rStyle w:val="10"/>
                <w:rFonts w:ascii="Times New Roman" w:hAnsi="Times New Roman" w:cs="Times New Roman"/>
                <w:sz w:val="24"/>
                <w:szCs w:val="24"/>
              </w:rPr>
              <w:t>Постановление Министерства образования Республики Беларусь от</w:t>
            </w:r>
          </w:p>
          <w:p w14:paraId="47BCB77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Style w:val="10"/>
                <w:rFonts w:ascii="Times New Roman" w:hAnsi="Times New Roman" w:cs="Times New Roman"/>
                <w:sz w:val="24"/>
                <w:szCs w:val="24"/>
              </w:rPr>
              <w:t>24 января 2022 г. № 10 «Об утверждении регламентов административных процедур»</w:t>
            </w:r>
            <w:r>
              <w:rPr>
                <w:rFonts w:ascii="Times New Roman" w:hAnsi="Times New Roman" w:cs="Times New Roman"/>
                <w:color w:val="000000" w:themeColor="text1"/>
                <w:sz w:val="24"/>
                <w:szCs w:val="24"/>
                <w14:textFill>
                  <w14:solidFill>
                    <w14:schemeClr w14:val="tx1"/>
                  </w14:solidFill>
                </w14:textFill>
              </w:rPr>
              <w:fldChar w:fldCharType="end"/>
            </w:r>
          </w:p>
        </w:tc>
      </w:tr>
      <w:tr w14:paraId="481EB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C054E4B">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299804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10.3.2.</w:t>
            </w:r>
            <w:r>
              <w:t xml:space="preserve"> </w:t>
            </w:r>
            <w:r>
              <w:rPr>
                <w:rFonts w:ascii="Times New Roman" w:hAnsi="Times New Roman" w:cs="Times New Roman"/>
                <w:color w:val="000000" w:themeColor="text1"/>
                <w:sz w:val="24"/>
                <w:szCs w:val="24"/>
                <w14:textFill>
                  <w14:solidFill>
                    <w14:schemeClr w14:val="tx1"/>
                  </w14:solidFill>
                </w14:textFill>
              </w:rPr>
              <w:t>Включение местного молодежного или детского общественного объединения в местный реестр молодежных и детских общественных объединений, пользующихся государственной поддержкой</w:t>
            </w:r>
          </w:p>
        </w:tc>
        <w:tc>
          <w:tcPr>
            <w:tcW w:w="2410" w:type="dxa"/>
          </w:tcPr>
          <w:p w14:paraId="1D05042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647CB0A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5DA958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проект (программа), которым предусматривается предоставление социальных услуг не менее чем для 50 детей и (или) молодых граждан</w:t>
            </w:r>
          </w:p>
        </w:tc>
        <w:tc>
          <w:tcPr>
            <w:tcW w:w="3402" w:type="dxa"/>
          </w:tcPr>
          <w:p w14:paraId="0DA85529">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5123EC1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w:t>
            </w:r>
          </w:p>
          <w:p w14:paraId="0DD7C0F1">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276" w:type="dxa"/>
          </w:tcPr>
          <w:p w14:paraId="29119620">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8" w:type="dxa"/>
          </w:tcPr>
          <w:p w14:paraId="22B9026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E9EB6F0">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9DCD68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"https://pravo.by/document/?guid=3871&amp;p0=W22237997" </w:instrText>
            </w:r>
            <w:r>
              <w:fldChar w:fldCharType="separate"/>
            </w:r>
            <w:r>
              <w:rPr>
                <w:rStyle w:val="10"/>
                <w:rFonts w:ascii="Times New Roman" w:hAnsi="Times New Roman" w:cs="Times New Roman"/>
                <w:sz w:val="24"/>
                <w:szCs w:val="24"/>
              </w:rPr>
              <w:t>Постановление Министерства образования Республики Беларусь от 12 апреля 2022 г. № 79 «Об утверждении регламентов административных процедур</w:t>
            </w:r>
            <w:r>
              <w:rPr>
                <w:rStyle w:val="10"/>
                <w:rFonts w:ascii="Times New Roman" w:hAnsi="Times New Roman" w:cs="Times New Roman"/>
                <w:sz w:val="24"/>
                <w:szCs w:val="24"/>
              </w:rPr>
              <w:fldChar w:fldCharType="end"/>
            </w:r>
            <w:r>
              <w:rPr>
                <w:rStyle w:val="10"/>
                <w:rFonts w:ascii="Times New Roman" w:hAnsi="Times New Roman" w:cs="Times New Roman"/>
                <w:sz w:val="24"/>
                <w:szCs w:val="24"/>
              </w:rPr>
              <w:t>»</w:t>
            </w:r>
          </w:p>
        </w:tc>
      </w:tr>
      <w:tr w14:paraId="7B0C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5ABC66D9">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08C26F3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10.8.1. Получение согласования решения о формировании студенческого отряда</w:t>
            </w:r>
          </w:p>
        </w:tc>
        <w:tc>
          <w:tcPr>
            <w:tcW w:w="2410" w:type="dxa"/>
          </w:tcPr>
          <w:p w14:paraId="1A43ACC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о согласовании решения о формировании студенческого отряда</w:t>
            </w:r>
          </w:p>
          <w:p w14:paraId="1EC5B14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146F4E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решение направляющей организации о формировании студенческого отряда</w:t>
            </w:r>
          </w:p>
          <w:p w14:paraId="20E5F80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A2F044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список участников студенческого отряда</w:t>
            </w:r>
          </w:p>
          <w:p w14:paraId="4524C8F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8C341D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характеристики на руководителя студенческого отряда и заместителя руководителя студенческого отряда</w:t>
            </w:r>
          </w:p>
          <w:p w14:paraId="2BEADAE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B15D46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договора между направляющей и принимающей организациями, определяющего условия деятельности студенческого отряда</w:t>
            </w:r>
          </w:p>
        </w:tc>
        <w:tc>
          <w:tcPr>
            <w:tcW w:w="3402" w:type="dxa"/>
          </w:tcPr>
          <w:p w14:paraId="7F820DDD">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3B5ADC0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дней</w:t>
            </w:r>
          </w:p>
        </w:tc>
        <w:tc>
          <w:tcPr>
            <w:tcW w:w="1276" w:type="dxa"/>
          </w:tcPr>
          <w:p w14:paraId="27B9003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 течение срока деятельности студенческого отряда</w:t>
            </w:r>
          </w:p>
        </w:tc>
        <w:tc>
          <w:tcPr>
            <w:tcW w:w="1418" w:type="dxa"/>
          </w:tcPr>
          <w:p w14:paraId="7F49425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883356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CA4D85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"https://pravo.by/document/?guid=3871&amp;p0=W22237997" </w:instrText>
            </w:r>
            <w:r>
              <w:fldChar w:fldCharType="separate"/>
            </w:r>
            <w:r>
              <w:rPr>
                <w:rStyle w:val="10"/>
                <w:rFonts w:ascii="Times New Roman" w:hAnsi="Times New Roman" w:cs="Times New Roman"/>
                <w:sz w:val="24"/>
                <w:szCs w:val="24"/>
              </w:rPr>
              <w:t>Постановление Министерства образования Республики Беларусь от 12 апреля 2022 г. № 79 «Об утверждении регламентов административных процедур</w:t>
            </w:r>
            <w:r>
              <w:rPr>
                <w:rStyle w:val="10"/>
                <w:rFonts w:ascii="Times New Roman" w:hAnsi="Times New Roman" w:cs="Times New Roman"/>
                <w:sz w:val="24"/>
                <w:szCs w:val="24"/>
              </w:rPr>
              <w:fldChar w:fldCharType="end"/>
            </w:r>
            <w:r>
              <w:rPr>
                <w:rStyle w:val="10"/>
                <w:rFonts w:ascii="Times New Roman" w:hAnsi="Times New Roman" w:cs="Times New Roman"/>
                <w:sz w:val="24"/>
                <w:szCs w:val="24"/>
              </w:rPr>
              <w:t>»</w:t>
            </w:r>
          </w:p>
        </w:tc>
      </w:tr>
      <w:tr w14:paraId="1C19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A48E4F6">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4984827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11.10.1. Получение удостоверения на право организации и проведения культурно-зрелищного мероприятия на территории Республики Беларусь организатором культурно-зрелищного мероприятия с участием только белорусских исполнителей, а также государственной организацией культуры при условии финансирования организации и проведения культурно-зрелищного мероприятия полностью либо частично за счет средств бюджета</w:t>
            </w:r>
          </w:p>
        </w:tc>
        <w:tc>
          <w:tcPr>
            <w:tcW w:w="2410" w:type="dxa"/>
          </w:tcPr>
          <w:p w14:paraId="2001201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6639043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B8CF10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программа культурно-зрелищного мероприятия</w:t>
            </w:r>
          </w:p>
        </w:tc>
        <w:tc>
          <w:tcPr>
            <w:tcW w:w="3402" w:type="dxa"/>
          </w:tcPr>
          <w:p w14:paraId="6908954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экспертное заключение о наличии (отсутствии) в продукции элементов пропаганды порнографии, насилия и жестокости - при необходимости, если информация, распространяемая посредством культурно-зрелищного мероприятия, содержит элементы эротики, насилия и жестокости</w:t>
            </w:r>
          </w:p>
        </w:tc>
        <w:tc>
          <w:tcPr>
            <w:tcW w:w="1417" w:type="dxa"/>
          </w:tcPr>
          <w:p w14:paraId="75B779A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рабочих дней, а при необходимости получения:</w:t>
            </w:r>
          </w:p>
          <w:p w14:paraId="1AC34EF8">
            <w:pPr>
              <w:spacing w:after="0" w:line="240" w:lineRule="auto"/>
              <w:ind w:firstLine="459"/>
              <w:rPr>
                <w:rFonts w:ascii="Times New Roman" w:hAnsi="Times New Roman" w:cs="Times New Roman"/>
                <w:color w:val="000000" w:themeColor="text1"/>
                <w:sz w:val="24"/>
                <w:szCs w:val="24"/>
                <w14:textFill>
                  <w14:solidFill>
                    <w14:schemeClr w14:val="tx1"/>
                  </w14:solidFill>
                </w14:textFill>
              </w:rPr>
            </w:pPr>
          </w:p>
          <w:p w14:paraId="51B93C4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заключения Республиканской (областной) экспертной комиссии по предотвращению пропаганды порнографии, насилия и жестокости - 7 рабочих дней</w:t>
            </w:r>
          </w:p>
          <w:p w14:paraId="4A49AAB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726CFD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информации о деятельности исполнителей, участие которых предусмотрено программой культурно-зрелищного мероприятия, - 15 рабочих дней</w:t>
            </w:r>
          </w:p>
          <w:p w14:paraId="0953B3EA">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1276" w:type="dxa"/>
          </w:tcPr>
          <w:p w14:paraId="6B29D9C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 окончания проведения культурно-зрелищного мероприятия либо последнего из нескольких культурно-зрелищных мероприятий, на проведение которых выдано удостоверение на право организации и проведения культурно-зрелищного мероприятия на территории Республики Беларусь, но не позднее дня проведения культурно-зрелищного мероприятия либо последнего из нескольких культурно-зрелищных мероприятий, на проведение которых выдано удостоверение на право организации и проведения культурно-зрелищного мероприятия на территории Республики Беларусь, определенного в удостоверении</w:t>
            </w:r>
          </w:p>
        </w:tc>
        <w:tc>
          <w:tcPr>
            <w:tcW w:w="1418" w:type="dxa"/>
          </w:tcPr>
          <w:p w14:paraId="3F952D0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75423C6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1.Заинтересованному лицу необходимо авторизоваться на едином портале электронных услуг (ЕПЭУ). </w:t>
            </w:r>
          </w:p>
          <w:p w14:paraId="0913A34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516C3B8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В перечне доступных административных процедур выбрать административную процедуру 548.11.10.1</w:t>
            </w:r>
          </w:p>
          <w:p w14:paraId="403393B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15B7854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3.Ознакомиться с информацией, заполнить обязательные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14:paraId="3C803FB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58ECDE6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14:paraId="121DCBA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"https://pravo.by/document/?guid=3871&amp;p0=W22238088" </w:instrText>
            </w:r>
            <w:r>
              <w:fldChar w:fldCharType="separate"/>
            </w:r>
            <w:r>
              <w:rPr>
                <w:rStyle w:val="10"/>
                <w:rFonts w:ascii="Times New Roman" w:hAnsi="Times New Roman" w:cs="Times New Roman"/>
                <w:sz w:val="24"/>
                <w:szCs w:val="24"/>
              </w:rPr>
              <w:t>Постановление Министерства культуры Республики Беларусь от 4 января 2022 г. № 3 «Об утверждении регламентов административных процедур</w:t>
            </w:r>
            <w:r>
              <w:rPr>
                <w:rStyle w:val="10"/>
                <w:rFonts w:ascii="Times New Roman" w:hAnsi="Times New Roman" w:cs="Times New Roman"/>
                <w:sz w:val="24"/>
                <w:szCs w:val="24"/>
              </w:rPr>
              <w:fldChar w:fldCharType="end"/>
            </w:r>
            <w:r>
              <w:rPr>
                <w:rStyle w:val="10"/>
                <w:rFonts w:ascii="Times New Roman" w:hAnsi="Times New Roman" w:cs="Times New Roman"/>
                <w:sz w:val="24"/>
                <w:szCs w:val="24"/>
              </w:rPr>
              <w:t>»</w:t>
            </w:r>
          </w:p>
        </w:tc>
      </w:tr>
      <w:tr w14:paraId="575C6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45D01DA">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4F1CB1E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11.10.2. Получение удостоверения на право организации и проведения культурно-зрелищного мероприятия на территории Республики Беларусь (кроме организаторов культурно-зрелищных мероприятий с участием только белорусских исполнителей, а также государственных организаций культуры при условии финансирования организаций и проведения культурно-зрелищных мероприятий полностью либо частично за счет средств бюджета)</w:t>
            </w:r>
          </w:p>
        </w:tc>
        <w:tc>
          <w:tcPr>
            <w:tcW w:w="2410" w:type="dxa"/>
          </w:tcPr>
          <w:p w14:paraId="243E745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0B02A71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FD1FE7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программа культурно-зрелищного мероприятия</w:t>
            </w:r>
          </w:p>
          <w:p w14:paraId="361D046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23E10E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договора или иного документа, подтверждающего право организатора культурно-зрелищного мероприятия на проведение культурно-зрелищного мероприятия на определенной сценической площадке (далее - иной документ)</w:t>
            </w:r>
          </w:p>
          <w:p w14:paraId="721C081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AE1680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договора с конкретными исполнителями либо гражданами или организациями, представляющими их интересы, на участие в культурно-зрелищном мероприятии</w:t>
            </w:r>
          </w:p>
        </w:tc>
        <w:tc>
          <w:tcPr>
            <w:tcW w:w="3402" w:type="dxa"/>
          </w:tcPr>
          <w:p w14:paraId="5460E82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экспертное заключение о наличии (отсутствии) в продукции элементов пропаганды порнографии, насилия и жестокости - при необходимости, если информация, распространяемая посредством культурно-зрелищного мероприятия, содержит элементы эротики, насилия и жестокости</w:t>
            </w:r>
          </w:p>
        </w:tc>
        <w:tc>
          <w:tcPr>
            <w:tcW w:w="1417" w:type="dxa"/>
          </w:tcPr>
          <w:p w14:paraId="2FE64AC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рабочих дней, а при необходимости получения:</w:t>
            </w:r>
          </w:p>
          <w:p w14:paraId="30CEF02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DE110A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заключения Республиканской (областной) экспертной комиссии по предотвращению пропаганды порнографии, насилия и жестокости - 7 рабочих дней</w:t>
            </w:r>
          </w:p>
          <w:p w14:paraId="0E484E0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4B6F39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информации о деятельности исполнителей, участие которых предусмотрено программой культурно-зрелищного мероприятия, - 15 рабочих дней</w:t>
            </w:r>
          </w:p>
        </w:tc>
        <w:tc>
          <w:tcPr>
            <w:tcW w:w="1276" w:type="dxa"/>
          </w:tcPr>
          <w:p w14:paraId="19AABB8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 окончания проведения культурно-зрелищного мероприятия либо последнего из нескольких культурно-зрелищных мероприятий, на проведение которых выдано удостоверение на право организации и проведения культурно-зрелищного мероприятия на территории Республики Беларусь, но не позднее дня проведения культурно-зрелищного мероприятия либо последнего из нескольких культурно-зрелищных мероприятий, на проведение которых выдано удостоверение на право организации и проведения культурно-зрелищного мероприятия на территории Республики Беларусь, определенного в удостоверении</w:t>
            </w:r>
          </w:p>
        </w:tc>
        <w:tc>
          <w:tcPr>
            <w:tcW w:w="1418" w:type="dxa"/>
          </w:tcPr>
          <w:p w14:paraId="0ED59E3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государственная пошлина:</w:t>
            </w:r>
          </w:p>
          <w:p w14:paraId="241953B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32BB087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 выдачу удостоверения на право организации и проведения культурно-зрелищного мероприятия на территории Республики Беларусь на сценических площадках или в специально не предназначенных для этих целей местах под открытым небом либо в помещении с проектной вместимостью исходя из количества мест, а при ее отсутствии - исходя из планируемого для реализации количества входных билетов:</w:t>
            </w:r>
          </w:p>
          <w:p w14:paraId="4C40181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51E81A6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1 - 150 мест (входных билетов) - 3 базовые величины;</w:t>
            </w:r>
          </w:p>
          <w:p w14:paraId="504A575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4F05374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151 - 300 мест (входных билетов) - 10 базовых величин;</w:t>
            </w:r>
          </w:p>
          <w:p w14:paraId="1625E7F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47400A4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301 - 500 мест (входных билетов) - 30 базовых величин;</w:t>
            </w:r>
          </w:p>
          <w:p w14:paraId="7ED6233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78112F3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501 - 1000 мест (входных билетов) - 50 базовых величин;</w:t>
            </w:r>
          </w:p>
          <w:p w14:paraId="464D738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2454CE9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1001 - 1500 мест (входных билетов) - 80 базовых величин;</w:t>
            </w:r>
          </w:p>
          <w:p w14:paraId="64864F9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0FA7704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1501 - 2000 мест (входных билетов) - 100 базовых величин;</w:t>
            </w:r>
          </w:p>
          <w:p w14:paraId="258B1E4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65152C0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2001 - 3000 мест (входных билетов) - 150 базовых величин;</w:t>
            </w:r>
          </w:p>
          <w:p w14:paraId="78472F7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5DF5763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свыше 3000 мест (входных билетов) - 200 базовых величин;</w:t>
            </w:r>
          </w:p>
          <w:p w14:paraId="2CC4476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45E8BFD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 выдачу удостоверения на право организации и проведения культурно-зрелищного мероприятия на территории Республики Беларусь на сценических площадках или в специально не предназначенных для этих целей местах под открытым небом либо в помещении при отсутствии проектной вместимости и реализации входных билетов - 3 базовые величины.</w:t>
            </w:r>
          </w:p>
        </w:tc>
        <w:tc>
          <w:tcPr>
            <w:tcW w:w="1417" w:type="dxa"/>
          </w:tcPr>
          <w:p w14:paraId="045F4420">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1.Заинтересованному лицу необходимо авторизоваться на едином портале электронных услуг (ЕПЭУ). </w:t>
            </w:r>
          </w:p>
          <w:p w14:paraId="55C52A0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07EA6DC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В перечне доступных административных процедур выбрать административную процедуру 548.11.10.2</w:t>
            </w:r>
          </w:p>
          <w:p w14:paraId="4781D18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5A4FA29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3.Ознакомиться с информацией, заполнить обязательные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14:paraId="3C1CB14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0D14BC3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14:paraId="6F84DE9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"https://pravo.by/document/?guid=3871&amp;p0=W22238088" </w:instrText>
            </w:r>
            <w:r>
              <w:fldChar w:fldCharType="separate"/>
            </w:r>
            <w:r>
              <w:rPr>
                <w:rStyle w:val="10"/>
                <w:rFonts w:ascii="Times New Roman" w:hAnsi="Times New Roman" w:cs="Times New Roman"/>
                <w:sz w:val="24"/>
                <w:szCs w:val="24"/>
              </w:rPr>
              <w:t>Постановление Министерства культуры Республики Беларусь от 4 января 2022 г. № 3 «Об утверждении регламентов административных процедур</w:t>
            </w:r>
            <w:r>
              <w:rPr>
                <w:rStyle w:val="10"/>
                <w:rFonts w:ascii="Times New Roman" w:hAnsi="Times New Roman" w:cs="Times New Roman"/>
                <w:sz w:val="24"/>
                <w:szCs w:val="24"/>
              </w:rPr>
              <w:fldChar w:fldCharType="end"/>
            </w:r>
            <w:r>
              <w:rPr>
                <w:rStyle w:val="10"/>
                <w:rFonts w:ascii="Times New Roman" w:hAnsi="Times New Roman" w:cs="Times New Roman"/>
                <w:sz w:val="24"/>
                <w:szCs w:val="24"/>
              </w:rPr>
              <w:t>»</w:t>
            </w:r>
          </w:p>
        </w:tc>
      </w:tr>
      <w:tr w14:paraId="6BE7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D175FF2">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4C8C68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11.11.1. Согласование проведения соревнования по спортивному рыболовству в рыболовных угодьях фонда запаса</w:t>
            </w:r>
          </w:p>
        </w:tc>
        <w:tc>
          <w:tcPr>
            <w:tcW w:w="2410" w:type="dxa"/>
          </w:tcPr>
          <w:p w14:paraId="15749CA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tc>
        <w:tc>
          <w:tcPr>
            <w:tcW w:w="3402" w:type="dxa"/>
          </w:tcPr>
          <w:p w14:paraId="35AB9A2D">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Borders>
              <w:top w:val="single" w:color="auto" w:sz="4" w:space="0"/>
              <w:bottom w:val="single" w:color="auto" w:sz="4" w:space="0"/>
            </w:tcBorders>
          </w:tcPr>
          <w:p w14:paraId="1346777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15 рабочих дней</w:t>
            </w:r>
          </w:p>
        </w:tc>
        <w:tc>
          <w:tcPr>
            <w:tcW w:w="1276" w:type="dxa"/>
            <w:tcBorders>
              <w:top w:val="single" w:color="auto" w:sz="4" w:space="0"/>
              <w:bottom w:val="single" w:color="auto" w:sz="4" w:space="0"/>
            </w:tcBorders>
          </w:tcPr>
          <w:p w14:paraId="1161857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54913E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бесплатно</w:t>
            </w:r>
          </w:p>
        </w:tc>
        <w:tc>
          <w:tcPr>
            <w:tcW w:w="1417" w:type="dxa"/>
          </w:tcPr>
          <w:p w14:paraId="3F8D1BD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5B10C67E">
            <w:pPr>
              <w:autoSpaceDE w:val="0"/>
              <w:autoSpaceDN w:val="0"/>
              <w:adjustRightInd w:val="0"/>
              <w:spacing w:after="0" w:line="240" w:lineRule="auto"/>
              <w:rPr>
                <w:rStyle w:val="10"/>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fldChar w:fldCharType="begin"/>
            </w:r>
            <w:r>
              <w:rPr>
                <w:rFonts w:ascii="Times New Roman" w:hAnsi="Times New Roman" w:cs="Times New Roman"/>
                <w:color w:val="000000" w:themeColor="text1"/>
                <w:sz w:val="24"/>
                <w:szCs w:val="24"/>
                <w14:textFill>
                  <w14:solidFill>
                    <w14:schemeClr w14:val="tx1"/>
                  </w14:solidFill>
                </w14:textFill>
              </w:rPr>
              <w:instrText xml:space="preserve"> HYPERLINK "https://pravo.by/document/?guid=3871&amp;p0=W22237781" </w:instrText>
            </w:r>
            <w:r>
              <w:rPr>
                <w:rFonts w:ascii="Times New Roman" w:hAnsi="Times New Roman" w:cs="Times New Roman"/>
                <w:color w:val="000000" w:themeColor="text1"/>
                <w:sz w:val="24"/>
                <w:szCs w:val="24"/>
                <w14:textFill>
                  <w14:solidFill>
                    <w14:schemeClr w14:val="tx1"/>
                  </w14:solidFill>
                </w14:textFill>
              </w:rPr>
              <w:fldChar w:fldCharType="separate"/>
            </w:r>
            <w:r>
              <w:rPr>
                <w:rStyle w:val="10"/>
                <w:rFonts w:ascii="Times New Roman" w:hAnsi="Times New Roman" w:cs="Times New Roman"/>
                <w:sz w:val="24"/>
                <w:szCs w:val="24"/>
              </w:rPr>
              <w:t>Постановление Министерства сельского хозяйства и продовольствия Республики Беларусь от</w:t>
            </w:r>
          </w:p>
          <w:p w14:paraId="23721DA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Style w:val="10"/>
                <w:rFonts w:ascii="Times New Roman" w:hAnsi="Times New Roman" w:cs="Times New Roman"/>
                <w:sz w:val="24"/>
                <w:szCs w:val="24"/>
              </w:rPr>
              <w:t>18 февраля 2022 г. № 12 «Об утверждении регламентов административных процедур»</w:t>
            </w:r>
            <w:r>
              <w:rPr>
                <w:rFonts w:ascii="Times New Roman" w:hAnsi="Times New Roman" w:cs="Times New Roman"/>
                <w:color w:val="000000" w:themeColor="text1"/>
                <w:sz w:val="24"/>
                <w:szCs w:val="24"/>
                <w14:textFill>
                  <w14:solidFill>
                    <w14:schemeClr w14:val="tx1"/>
                  </w14:solidFill>
                </w14:textFill>
              </w:rPr>
              <w:fldChar w:fldCharType="end"/>
            </w:r>
          </w:p>
        </w:tc>
      </w:tr>
      <w:tr w14:paraId="3D1CC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8F0D6C5">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6A6BF23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11.12.1. Получение разрешения на эксплуатацию кинозала, иного специально оборудованного помещения (места), оснащенного кинооборудованием, и такого оборудования</w:t>
            </w:r>
          </w:p>
        </w:tc>
        <w:tc>
          <w:tcPr>
            <w:tcW w:w="2410" w:type="dxa"/>
          </w:tcPr>
          <w:p w14:paraId="57F2816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о выдаче разрешения на эксплуатацию кинозала, иного специально оборудованного помещения (места), оснащенного кинооборудованием, и такого оборудования</w:t>
            </w:r>
          </w:p>
          <w:p w14:paraId="124699D7">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39889410">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47A5042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w:t>
            </w:r>
          </w:p>
        </w:tc>
        <w:tc>
          <w:tcPr>
            <w:tcW w:w="1276" w:type="dxa"/>
          </w:tcPr>
          <w:p w14:paraId="209E0E70">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лет</w:t>
            </w:r>
          </w:p>
        </w:tc>
        <w:tc>
          <w:tcPr>
            <w:tcW w:w="1418" w:type="dxa"/>
          </w:tcPr>
          <w:p w14:paraId="6A9C9B3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B81DBE4">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1.Заинтересованному лицу необходимо авторизоваться на едином портале электронных услуг (ЕПЭУ). </w:t>
            </w:r>
          </w:p>
          <w:p w14:paraId="1FDD993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134B8F3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В перечне доступных административных процедур выбрать административную процедуру 548.11.12.1</w:t>
            </w:r>
          </w:p>
          <w:p w14:paraId="54C2590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3EDEE4F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3.Ознакомиться с информацией, заполнить обязательные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14:paraId="0801EB9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p>
          <w:p w14:paraId="14FBF74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14:paraId="214A5E9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"https://pravo.by/document/?guid=3871&amp;p0=W22238088" </w:instrText>
            </w:r>
            <w:r>
              <w:fldChar w:fldCharType="separate"/>
            </w:r>
            <w:r>
              <w:rPr>
                <w:rStyle w:val="10"/>
                <w:rFonts w:ascii="Times New Roman" w:hAnsi="Times New Roman" w:cs="Times New Roman"/>
                <w:sz w:val="24"/>
                <w:szCs w:val="24"/>
              </w:rPr>
              <w:t>Постановление Министерства культуры Республики Беларусь от 4 января 2022 г. № 3 «Об утверждении регламентов административных процедур</w:t>
            </w:r>
            <w:r>
              <w:rPr>
                <w:rStyle w:val="10"/>
                <w:rFonts w:ascii="Times New Roman" w:hAnsi="Times New Roman" w:cs="Times New Roman"/>
                <w:sz w:val="24"/>
                <w:szCs w:val="24"/>
              </w:rPr>
              <w:fldChar w:fldCharType="end"/>
            </w:r>
            <w:r>
              <w:rPr>
                <w:rStyle w:val="10"/>
                <w:rFonts w:ascii="Times New Roman" w:hAnsi="Times New Roman" w:cs="Times New Roman"/>
                <w:sz w:val="24"/>
                <w:szCs w:val="24"/>
              </w:rPr>
              <w:t>»</w:t>
            </w:r>
          </w:p>
        </w:tc>
      </w:tr>
      <w:tr w14:paraId="2BC6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153C54A3">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4687BD9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11.12</w:t>
            </w:r>
            <w:r>
              <w:rPr>
                <w:rFonts w:ascii="Times New Roman" w:hAnsi="Times New Roman" w:cs="Times New Roman"/>
                <w:color w:val="000000" w:themeColor="text1"/>
                <w:sz w:val="24"/>
                <w:szCs w:val="24"/>
                <w:vertAlign w:val="superscript"/>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.1. Принятие решения об осуществлении деятельности по оказанию услуг в сфере агроэкотуризма</w:t>
            </w:r>
          </w:p>
        </w:tc>
        <w:tc>
          <w:tcPr>
            <w:tcW w:w="2410" w:type="dxa"/>
          </w:tcPr>
          <w:p w14:paraId="6080410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об осуществлении деятельности по оказанию услуг в сфере агроэкотуризма</w:t>
            </w:r>
          </w:p>
          <w:p w14:paraId="334BDC8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058BE61">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0BCE2DD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земельный участок</w:t>
            </w:r>
          </w:p>
          <w:p w14:paraId="0DD6714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ADF789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капитальное строение (здание, сооружение)</w:t>
            </w:r>
          </w:p>
        </w:tc>
        <w:tc>
          <w:tcPr>
            <w:tcW w:w="1417" w:type="dxa"/>
          </w:tcPr>
          <w:p w14:paraId="3A211FA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30 календарных дней</w:t>
            </w:r>
          </w:p>
        </w:tc>
        <w:tc>
          <w:tcPr>
            <w:tcW w:w="1276" w:type="dxa"/>
          </w:tcPr>
          <w:p w14:paraId="23C72BD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2AEACF5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D20574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CC20EF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bookmarkStart w:id="8" w:name="_Hlk176954311"/>
            <w:r>
              <w:fldChar w:fldCharType="begin"/>
            </w:r>
            <w:r>
              <w:instrText xml:space="preserve"> HYPERLINK "https://pravo.by/document/?guid=3871&amp;p0=W22239253" </w:instrText>
            </w:r>
            <w:r>
              <w:fldChar w:fldCharType="separate"/>
            </w:r>
            <w:r>
              <w:rPr>
                <w:rStyle w:val="10"/>
                <w:rFonts w:ascii="Times New Roman" w:hAnsi="Times New Roman" w:cs="Times New Roman"/>
                <w:sz w:val="24"/>
                <w:szCs w:val="24"/>
              </w:rPr>
              <w:t>Постановление Министерства спорта и туризма Республики Беларусь от 12 декабря 2022 г. № 55 «Об утверждении регламента административной процедуры»</w:t>
            </w:r>
            <w:r>
              <w:rPr>
                <w:rStyle w:val="10"/>
                <w:rFonts w:ascii="Times New Roman" w:hAnsi="Times New Roman" w:cs="Times New Roman"/>
                <w:sz w:val="24"/>
                <w:szCs w:val="24"/>
              </w:rPr>
              <w:fldChar w:fldCharType="end"/>
            </w:r>
            <w:bookmarkEnd w:id="8"/>
          </w:p>
        </w:tc>
      </w:tr>
      <w:tr w14:paraId="135A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BDE8691">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2DD617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14.11.2. Получение справки о расчетах по полученным из местного бюджета бюджетным займам, ссудам, исполненным гарантиям местных исполнительных и распорядительных органов</w:t>
            </w:r>
          </w:p>
        </w:tc>
        <w:tc>
          <w:tcPr>
            <w:tcW w:w="2410" w:type="dxa"/>
          </w:tcPr>
          <w:p w14:paraId="11F0BE3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tc>
        <w:tc>
          <w:tcPr>
            <w:tcW w:w="3402" w:type="dxa"/>
          </w:tcPr>
          <w:p w14:paraId="5BBE0F5B">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Pr>
          <w:p w14:paraId="25600BE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7 дней</w:t>
            </w:r>
          </w:p>
        </w:tc>
        <w:tc>
          <w:tcPr>
            <w:tcW w:w="1276" w:type="dxa"/>
          </w:tcPr>
          <w:p w14:paraId="70B62BD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17BD699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887C700">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6BEA375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"https://pravo.by/document/?guid=3871&amp;p0=W22238330" </w:instrText>
            </w:r>
            <w:r>
              <w:fldChar w:fldCharType="separate"/>
            </w:r>
            <w:r>
              <w:rPr>
                <w:rStyle w:val="10"/>
                <w:rFonts w:ascii="Times New Roman" w:hAnsi="Times New Roman" w:cs="Times New Roman"/>
                <w:sz w:val="24"/>
                <w:szCs w:val="24"/>
              </w:rPr>
              <w:t>Постановление Министерства финансов Республики Беларусь от 21 марта 2022 г. № 14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3451D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03375FC1">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7E612DC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16.2.1. Принятие решения, подтверждающего приобретательную давность на недвижимое имущество</w:t>
            </w:r>
          </w:p>
        </w:tc>
        <w:tc>
          <w:tcPr>
            <w:tcW w:w="2410" w:type="dxa"/>
          </w:tcPr>
          <w:p w14:paraId="7125194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746E92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66B072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иной документ)</w:t>
            </w:r>
          </w:p>
        </w:tc>
        <w:tc>
          <w:tcPr>
            <w:tcW w:w="3402" w:type="dxa"/>
          </w:tcPr>
          <w:p w14:paraId="294A1F79">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капитальное строение (здание, сооружение) и земельный участок, на котором это капитальное строение (здание, сооружение) расположено</w:t>
            </w:r>
          </w:p>
          <w:p w14:paraId="42FD8343">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p>
        </w:tc>
        <w:tc>
          <w:tcPr>
            <w:tcW w:w="1417" w:type="dxa"/>
          </w:tcPr>
          <w:p w14:paraId="12A1680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а в случае запроса документов и (или) сведений от других государственных органов, иных организаций - 1 месяц</w:t>
            </w:r>
          </w:p>
        </w:tc>
        <w:tc>
          <w:tcPr>
            <w:tcW w:w="1276" w:type="dxa"/>
          </w:tcPr>
          <w:p w14:paraId="551F867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357755F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E2A5F97">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7AA202C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"https://pravo.by/document/?guid=3871&amp;p0=W22238552" </w:instrText>
            </w:r>
            <w:r>
              <w:fldChar w:fldCharType="separate"/>
            </w:r>
            <w:r>
              <w:rPr>
                <w:rStyle w:val="10"/>
                <w:rFonts w:ascii="Times New Roman" w:hAnsi="Times New Roman" w:cs="Times New Roman"/>
                <w:sz w:val="24"/>
                <w:szCs w:val="24"/>
              </w:rPr>
              <w:t>Постановление Государственного комитета по имуществу Республики Беларусь от 25 марта 2022 г. № 10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5DF0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3D34859">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1B8B4D9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16.3.1. Получение решения о признании многоквартирного, блокированного или одноквартирного жилого дома, его придомовой территории, квартиры в многоквартирном или блокированном жилом доме, общежития не соответствующими установленным для проживания санитарным и техническим требованиям</w:t>
            </w:r>
          </w:p>
        </w:tc>
        <w:tc>
          <w:tcPr>
            <w:tcW w:w="2410" w:type="dxa"/>
          </w:tcPr>
          <w:p w14:paraId="4A2D13E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tc>
        <w:tc>
          <w:tcPr>
            <w:tcW w:w="3402" w:type="dxa"/>
          </w:tcPr>
          <w:p w14:paraId="3AFEC49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объект недвижимого имущества</w:t>
            </w:r>
          </w:p>
          <w:p w14:paraId="23917C8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AC969A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акт обследования состояния многоквартирного, блокированного или одноквартирного жилого дома и его придомовой территории, квартиры в многоквартирном или блокированном жилом доме, общежития</w:t>
            </w:r>
          </w:p>
          <w:p w14:paraId="15284BF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BE691A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заключения проектной или научно-исследовательской организации, органов и учреждений, осуществляющих государственный санитарный надзор, иные документы, необходимые для принятия решения уполномоченным органом (при необходимости)</w:t>
            </w:r>
          </w:p>
          <w:p w14:paraId="0808F9C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333C69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акт о признании многоквартирного, блокированного или одноквартирного жилого дома и его придомовой территории, квартиры в многоквартирном или блокированном жилом доме, общежития не соответствующими установленным для проживания санитарным и техническим требованиям</w:t>
            </w:r>
          </w:p>
        </w:tc>
        <w:tc>
          <w:tcPr>
            <w:tcW w:w="1417" w:type="dxa"/>
          </w:tcPr>
          <w:p w14:paraId="5456E32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а в случае запроса документов и (или) сведений от других государственных органов, иных организаций - 2 месяца</w:t>
            </w:r>
          </w:p>
        </w:tc>
        <w:tc>
          <w:tcPr>
            <w:tcW w:w="1276" w:type="dxa"/>
          </w:tcPr>
          <w:p w14:paraId="2454330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4D360BF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D764266">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CDE0EF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"https://pravo.by/document/?guid=3871&amp;p0=W22238222" </w:instrText>
            </w:r>
            <w:r>
              <w:fldChar w:fldCharType="separate"/>
            </w:r>
            <w:r>
              <w:rPr>
                <w:rStyle w:val="10"/>
                <w:rFonts w:ascii="Times New Roman" w:hAnsi="Times New Roman" w:cs="Times New Roman"/>
                <w:sz w:val="24"/>
                <w:szCs w:val="24"/>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14FE4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4405E02">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64636E5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16.4.1. Регистрация договора найма жилого помещения частного или государственного жилищного фонда или дополнительного соглашения к такому договору</w:t>
            </w:r>
          </w:p>
        </w:tc>
        <w:tc>
          <w:tcPr>
            <w:tcW w:w="2410" w:type="dxa"/>
          </w:tcPr>
          <w:p w14:paraId="558D8E2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3294042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37021A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три экземпляра договора найма жилого помещения</w:t>
            </w:r>
          </w:p>
          <w:p w14:paraId="2FC833E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или дополнительного соглашения к нему</w:t>
            </w:r>
          </w:p>
          <w:p w14:paraId="2E7BE0C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16B5DE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w:t>
            </w:r>
          </w:p>
          <w:p w14:paraId="6EFD58E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849744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справка о балансовой принадлежности и стоимости жилого помещения государственного жилищного фонда</w:t>
            </w:r>
          </w:p>
          <w:p w14:paraId="04FED57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F50BC0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всех собственников жилого помещения, находящегося в общей собственности</w:t>
            </w:r>
          </w:p>
        </w:tc>
        <w:tc>
          <w:tcPr>
            <w:tcW w:w="3402" w:type="dxa"/>
          </w:tcPr>
          <w:p w14:paraId="174A4B6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объект недвижимого имущества</w:t>
            </w:r>
          </w:p>
        </w:tc>
        <w:tc>
          <w:tcPr>
            <w:tcW w:w="1417" w:type="dxa"/>
          </w:tcPr>
          <w:p w14:paraId="183BC01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дня, а в случае запроса документов и (или) сведений от других государственных органов, иных организаций - 10 дней</w:t>
            </w:r>
          </w:p>
        </w:tc>
        <w:tc>
          <w:tcPr>
            <w:tcW w:w="1276" w:type="dxa"/>
          </w:tcPr>
          <w:p w14:paraId="47449D4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2E536B3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5145DBF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013DC7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"https://pravo.by/document/?guid=3871&amp;p0=W22238222" </w:instrText>
            </w:r>
            <w:r>
              <w:fldChar w:fldCharType="separate"/>
            </w:r>
            <w:r>
              <w:rPr>
                <w:rStyle w:val="10"/>
                <w:rFonts w:ascii="Times New Roman" w:hAnsi="Times New Roman" w:cs="Times New Roman"/>
                <w:sz w:val="24"/>
                <w:szCs w:val="24"/>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5BB7F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A0629C2">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97D023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16.4.2. Регистрация договора финансовой аренды (лизинга),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 или дополнительного соглашения к такому договору</w:t>
            </w:r>
          </w:p>
        </w:tc>
        <w:tc>
          <w:tcPr>
            <w:tcW w:w="2410" w:type="dxa"/>
          </w:tcPr>
          <w:p w14:paraId="2BC9C5E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76B9056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3122BB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три экземпляра договора финансовой аренды (лизинга) или дополнительного соглашения к нему</w:t>
            </w:r>
          </w:p>
          <w:p w14:paraId="5B250FA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0A64D9E">
            <w:pPr>
              <w:spacing w:after="0" w:line="240" w:lineRule="auto"/>
              <w:rPr>
                <w:rFonts w:ascii="Times New Roman" w:hAnsi="Times New Roman" w:cs="Times New Roman"/>
                <w:color w:val="000000" w:themeColor="text1"/>
                <w:sz w:val="24"/>
                <w:szCs w:val="24"/>
                <w14:textFill>
                  <w14:solidFill>
                    <w14:schemeClr w14:val="tx1"/>
                  </w14:solidFill>
                </w14:textFill>
              </w:rPr>
            </w:pPr>
          </w:p>
        </w:tc>
        <w:tc>
          <w:tcPr>
            <w:tcW w:w="3402" w:type="dxa"/>
          </w:tcPr>
          <w:p w14:paraId="16FC83F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объект недвижимого имущества</w:t>
            </w:r>
          </w:p>
        </w:tc>
        <w:tc>
          <w:tcPr>
            <w:tcW w:w="1417" w:type="dxa"/>
          </w:tcPr>
          <w:p w14:paraId="70602F5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дня, а в случае запроса документов и (или) сведений от других государственных органов, иных организаций - 10 дней</w:t>
            </w:r>
          </w:p>
        </w:tc>
        <w:tc>
          <w:tcPr>
            <w:tcW w:w="1276" w:type="dxa"/>
          </w:tcPr>
          <w:p w14:paraId="3505F44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407A0F0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59E7BD2">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C00F4B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"https://pravo.by/document/?guid=3871&amp;p0=W22238222" </w:instrText>
            </w:r>
            <w:r>
              <w:fldChar w:fldCharType="separate"/>
            </w:r>
            <w:r>
              <w:rPr>
                <w:rStyle w:val="10"/>
                <w:rFonts w:ascii="Times New Roman" w:hAnsi="Times New Roman" w:cs="Times New Roman"/>
                <w:sz w:val="24"/>
                <w:szCs w:val="24"/>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4444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9A0CF0D">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934128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16.4</w:t>
            </w:r>
            <w:r>
              <w:rPr>
                <w:rFonts w:ascii="Times New Roman" w:hAnsi="Times New Roman" w:cs="Times New Roman"/>
                <w:color w:val="000000" w:themeColor="text1"/>
                <w:sz w:val="24"/>
                <w:szCs w:val="24"/>
                <w:vertAlign w:val="superscript"/>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.1. Включение в государственный реестр организаций, которые могут выступать уполномоченными лицами по управлению общим имуществом совместного домовладения, исключение из реестра</w:t>
            </w:r>
          </w:p>
        </w:tc>
        <w:tc>
          <w:tcPr>
            <w:tcW w:w="2410" w:type="dxa"/>
          </w:tcPr>
          <w:p w14:paraId="1E47606A">
            <w:pPr>
              <w:spacing w:after="0" w:line="240" w:lineRule="auto"/>
              <w:rPr>
                <w:rFonts w:ascii="Times New Roman" w:hAnsi="Times New Roman" w:cs="Times New Roman"/>
                <w:b/>
                <w:sz w:val="24"/>
                <w:szCs w:val="24"/>
              </w:rPr>
            </w:pPr>
            <w:r>
              <w:rPr>
                <w:rFonts w:ascii="Times New Roman" w:hAnsi="Times New Roman" w:cs="Times New Roman"/>
                <w:b/>
                <w:sz w:val="24"/>
                <w:szCs w:val="24"/>
              </w:rPr>
              <w:t>включение в государственный реестр организаций, которые могут выступать уполномоченными лицами по управлению общим имуществом совместного домовладения (далее - реестр):</w:t>
            </w:r>
          </w:p>
          <w:p w14:paraId="4A131C6D">
            <w:pPr>
              <w:spacing w:after="0" w:line="240" w:lineRule="auto"/>
              <w:rPr>
                <w:rFonts w:ascii="Times New Roman" w:hAnsi="Times New Roman" w:cs="Times New Roman"/>
                <w:b/>
                <w:color w:val="000000" w:themeColor="text1"/>
                <w:sz w:val="24"/>
                <w:szCs w:val="24"/>
                <w14:textFill>
                  <w14:solidFill>
                    <w14:schemeClr w14:val="tx1"/>
                  </w14:solidFill>
                </w14:textFill>
              </w:rPr>
            </w:pPr>
          </w:p>
          <w:p w14:paraId="53FD920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756FA0D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1D7872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копии гражданско-правовых договоров по управлению общим имуществом совместного домовладения, подтверждающих наличие не менее одного года опыта оказания услуг по эксплуатации и обслуживанию капитальных строений (зданий, сооружений)</w:t>
            </w:r>
          </w:p>
          <w:p w14:paraId="1A92872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B232D4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копии документов, подтверждающих наличие у руководителя юридического лица и его заместителей высшего образования, либо среднего специального (технического, экономического, юридического) образования, либо иного среднего специального образования и опыта работы в сфере жилищно-коммунального хозяйства не менее трех лет, а также документа, подтверждающего освоение ими содержания образовательной программы обучающих курсов по вопросам управления общим имуществом совместного домовладения</w:t>
            </w:r>
          </w:p>
          <w:p w14:paraId="582A676A">
            <w:pPr>
              <w:spacing w:after="0" w:line="240" w:lineRule="auto"/>
              <w:rPr>
                <w:rFonts w:ascii="Times New Roman" w:hAnsi="Times New Roman" w:cs="Times New Roman"/>
                <w:b/>
                <w:color w:val="000000" w:themeColor="text1"/>
                <w:sz w:val="24"/>
                <w:szCs w:val="24"/>
                <w14:textFill>
                  <w14:solidFill>
                    <w14:schemeClr w14:val="tx1"/>
                  </w14:solidFill>
                </w14:textFill>
              </w:rPr>
            </w:pPr>
          </w:p>
          <w:p w14:paraId="381F8816">
            <w:pPr>
              <w:spacing w:after="0" w:line="240" w:lineRule="auto"/>
              <w:rPr>
                <w:rFonts w:ascii="Times New Roman" w:hAnsi="Times New Roman" w:cs="Times New Roman"/>
                <w:b/>
                <w:sz w:val="24"/>
                <w:szCs w:val="24"/>
              </w:rPr>
            </w:pPr>
            <w:r>
              <w:rPr>
                <w:rFonts w:ascii="Times New Roman" w:hAnsi="Times New Roman" w:cs="Times New Roman"/>
                <w:b/>
                <w:sz w:val="24"/>
                <w:szCs w:val="24"/>
              </w:rPr>
              <w:t>исключение из реестра:</w:t>
            </w:r>
          </w:p>
          <w:p w14:paraId="23FD09B6">
            <w:pPr>
              <w:spacing w:after="0" w:line="240" w:lineRule="auto"/>
              <w:rPr>
                <w:rFonts w:ascii="Times New Roman" w:hAnsi="Times New Roman" w:cs="Times New Roman"/>
                <w:b/>
                <w:color w:val="000000" w:themeColor="text1"/>
                <w:sz w:val="24"/>
                <w:szCs w:val="24"/>
                <w14:textFill>
                  <w14:solidFill>
                    <w14:schemeClr w14:val="tx1"/>
                  </w14:solidFill>
                </w14:textFill>
              </w:rPr>
            </w:pPr>
          </w:p>
          <w:p w14:paraId="3DB7484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tc>
        <w:tc>
          <w:tcPr>
            <w:tcW w:w="3402" w:type="dxa"/>
          </w:tcPr>
          <w:p w14:paraId="3B5C2B46">
            <w:pPr>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417" w:type="dxa"/>
            <w:tcBorders>
              <w:top w:val="single" w:color="auto" w:sz="4" w:space="0"/>
              <w:bottom w:val="single" w:color="auto" w:sz="4" w:space="0"/>
            </w:tcBorders>
          </w:tcPr>
          <w:p w14:paraId="59F4FCB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10 рабочих дней</w:t>
            </w:r>
          </w:p>
        </w:tc>
        <w:tc>
          <w:tcPr>
            <w:tcW w:w="1276" w:type="dxa"/>
            <w:tcBorders>
              <w:top w:val="single" w:color="auto" w:sz="4" w:space="0"/>
              <w:bottom w:val="single" w:color="auto" w:sz="4" w:space="0"/>
            </w:tcBorders>
          </w:tcPr>
          <w:p w14:paraId="268FBB9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731D6CA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бесплатно</w:t>
            </w:r>
          </w:p>
        </w:tc>
        <w:tc>
          <w:tcPr>
            <w:tcW w:w="1417" w:type="dxa"/>
          </w:tcPr>
          <w:p w14:paraId="4ADDE46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58A4AF9">
            <w:pPr>
              <w:autoSpaceDE w:val="0"/>
              <w:autoSpaceDN w:val="0"/>
              <w:adjustRightInd w:val="0"/>
              <w:spacing w:after="0" w:line="240" w:lineRule="auto"/>
              <w:rPr>
                <w:rStyle w:val="10"/>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fldChar w:fldCharType="begin"/>
            </w:r>
            <w:r>
              <w:rPr>
                <w:rFonts w:ascii="Times New Roman" w:hAnsi="Times New Roman" w:cs="Times New Roman"/>
                <w:color w:val="000000" w:themeColor="text1"/>
                <w:sz w:val="24"/>
                <w:szCs w:val="24"/>
                <w14:textFill>
                  <w14:solidFill>
                    <w14:schemeClr w14:val="tx1"/>
                  </w14:solidFill>
                </w14:textFill>
              </w:rPr>
              <w:instrText xml:space="preserve"> HYPERLINK "https://pravo.by/document/?guid=3871&amp;p0=W22238269" </w:instrText>
            </w:r>
            <w:r>
              <w:rPr>
                <w:rFonts w:ascii="Times New Roman" w:hAnsi="Times New Roman" w:cs="Times New Roman"/>
                <w:color w:val="000000" w:themeColor="text1"/>
                <w:sz w:val="24"/>
                <w:szCs w:val="24"/>
                <w14:textFill>
                  <w14:solidFill>
                    <w14:schemeClr w14:val="tx1"/>
                  </w14:solidFill>
                </w14:textFill>
              </w:rPr>
              <w:fldChar w:fldCharType="separate"/>
            </w:r>
            <w:r>
              <w:rPr>
                <w:rStyle w:val="10"/>
                <w:rFonts w:ascii="Times New Roman" w:hAnsi="Times New Roman" w:cs="Times New Roman"/>
                <w:sz w:val="24"/>
                <w:szCs w:val="24"/>
              </w:rPr>
              <w:t>Постановление Государственного комитета по имуществу Республики Беларусь от</w:t>
            </w:r>
          </w:p>
          <w:p w14:paraId="3D8F79E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Style w:val="10"/>
                <w:rFonts w:ascii="Times New Roman" w:hAnsi="Times New Roman" w:cs="Times New Roman"/>
                <w:sz w:val="24"/>
                <w:szCs w:val="24"/>
              </w:rPr>
              <w:t>2 июня 2022 г. № 19 «Об утверждении регламента административной процедуры»</w:t>
            </w:r>
            <w:r>
              <w:rPr>
                <w:rFonts w:ascii="Times New Roman" w:hAnsi="Times New Roman" w:cs="Times New Roman"/>
                <w:color w:val="000000" w:themeColor="text1"/>
                <w:sz w:val="24"/>
                <w:szCs w:val="24"/>
                <w14:textFill>
                  <w14:solidFill>
                    <w14:schemeClr w14:val="tx1"/>
                  </w14:solidFill>
                </w14:textFill>
              </w:rPr>
              <w:fldChar w:fldCharType="end"/>
            </w:r>
          </w:p>
        </w:tc>
      </w:tr>
      <w:tr w14:paraId="7F457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B6A22EF">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71CB079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16.6.1. Получение решения о переводе жилого помещения в нежилое</w:t>
            </w:r>
          </w:p>
        </w:tc>
        <w:tc>
          <w:tcPr>
            <w:tcW w:w="2410" w:type="dxa"/>
          </w:tcPr>
          <w:p w14:paraId="14EEDA6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2A3CDA2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B8A3AB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w:t>
            </w:r>
          </w:p>
          <w:p w14:paraId="00FABCC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E28A00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всех собственников жилого помещения, находящегося в общей собственности</w:t>
            </w:r>
          </w:p>
          <w:p w14:paraId="678F9A1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B1815A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третьих лиц (в случае, если право собственности на переводимое жилое помещение обременено правами третьих лиц)</w:t>
            </w:r>
          </w:p>
          <w:p w14:paraId="360371F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D3924A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совершеннолетних граждан (в случае, если при переводе жилого помещения в нежилое в одноквартирном жилом доме или квартире сохраняются иные жилые помещения)</w:t>
            </w:r>
          </w:p>
        </w:tc>
        <w:tc>
          <w:tcPr>
            <w:tcW w:w="3402" w:type="dxa"/>
          </w:tcPr>
          <w:p w14:paraId="1275C13A">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объект недвижимого имущества</w:t>
            </w:r>
          </w:p>
          <w:p w14:paraId="23AA9B4A">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p>
          <w:p w14:paraId="677E3272">
            <w:pPr>
              <w:spacing w:after="0" w:line="240" w:lineRule="auto"/>
              <w:ind w:firstLine="28"/>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(в случае, если в жилом помещении проживают или имеют право на проживание несовершеннолетние, признанные находящимися в социально опасном положении либо признанные нуждающимися в государственной защите, или в жилом помещении проживают граждане, признанные недееспособными или ограниченные в дееспособности судом, или это жилое помещение закреплено за детьми-сиротами или детьми, оставшимися без попечения родителей)</w:t>
            </w:r>
          </w:p>
        </w:tc>
        <w:tc>
          <w:tcPr>
            <w:tcW w:w="1417" w:type="dxa"/>
          </w:tcPr>
          <w:p w14:paraId="6F6238B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а в случае запроса документов и (или) сведений от других государственных органов, иных организаций - 1 месяц</w:t>
            </w:r>
          </w:p>
        </w:tc>
        <w:tc>
          <w:tcPr>
            <w:tcW w:w="1276" w:type="dxa"/>
          </w:tcPr>
          <w:p w14:paraId="2626EDF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3E84182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C9ED6C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4A23E8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"https://pravo.by/document/?guid=3871&amp;p0=W22238222" </w:instrText>
            </w:r>
            <w:r>
              <w:fldChar w:fldCharType="separate"/>
            </w:r>
            <w:r>
              <w:rPr>
                <w:rStyle w:val="10"/>
                <w:rFonts w:ascii="Times New Roman" w:hAnsi="Times New Roman" w:cs="Times New Roman"/>
                <w:sz w:val="24"/>
                <w:szCs w:val="24"/>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76A53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7011F13">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7111F22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16.6.2. Получение решения о переводе нежилого помещения в жилое</w:t>
            </w:r>
          </w:p>
        </w:tc>
        <w:tc>
          <w:tcPr>
            <w:tcW w:w="2410" w:type="dxa"/>
          </w:tcPr>
          <w:p w14:paraId="588351E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40E9EA7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8D42E5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w:t>
            </w:r>
          </w:p>
          <w:p w14:paraId="2F01D2E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40412C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всех собственников нежилого помещения, находящегося в общей собственности</w:t>
            </w:r>
          </w:p>
          <w:p w14:paraId="5B520F1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61B119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третьих лиц (в случае, если право собственности на переводимое нежилое помещение обременено правами третьих лиц)</w:t>
            </w:r>
          </w:p>
          <w:p w14:paraId="077DEAC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4A58F8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письменное согласие совершеннолетних граждан (в случае, если при переводе нежилого помещения в жилое в одноквартирном жилом доме или квартире сохраняются иные жилые помещения)</w:t>
            </w:r>
          </w:p>
        </w:tc>
        <w:tc>
          <w:tcPr>
            <w:tcW w:w="3402" w:type="dxa"/>
          </w:tcPr>
          <w:p w14:paraId="5E7F9B0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и ограничениях (обременениях) прав на объект недвижимого имущества</w:t>
            </w:r>
          </w:p>
        </w:tc>
        <w:tc>
          <w:tcPr>
            <w:tcW w:w="1417" w:type="dxa"/>
          </w:tcPr>
          <w:p w14:paraId="606A96A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а в случае запроса документов и (или) сведений от других государственных органов, иных организаций - 1 месяц</w:t>
            </w:r>
          </w:p>
        </w:tc>
        <w:tc>
          <w:tcPr>
            <w:tcW w:w="1276" w:type="dxa"/>
          </w:tcPr>
          <w:p w14:paraId="7423942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13F8BC6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8604921">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30E25A0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"https://pravo.by/document/?guid=3871&amp;p0=W22238222" </w:instrText>
            </w:r>
            <w:r>
              <w:fldChar w:fldCharType="separate"/>
            </w:r>
            <w:r>
              <w:rPr>
                <w:rStyle w:val="10"/>
                <w:rFonts w:ascii="Times New Roman" w:hAnsi="Times New Roman" w:cs="Times New Roman"/>
                <w:sz w:val="24"/>
                <w:szCs w:val="24"/>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4301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B3367E1">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E24F8A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16.6.3. Получение решения об отмене решения о переводе жилого помещения в нежилое или нежилого помещения в жилое</w:t>
            </w:r>
          </w:p>
        </w:tc>
        <w:tc>
          <w:tcPr>
            <w:tcW w:w="2410" w:type="dxa"/>
          </w:tcPr>
          <w:p w14:paraId="2B65122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F769EC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4B57FF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w:t>
            </w:r>
          </w:p>
        </w:tc>
        <w:tc>
          <w:tcPr>
            <w:tcW w:w="3402" w:type="dxa"/>
          </w:tcPr>
          <w:p w14:paraId="21FA505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и ограничениях (обременениях) прав на объект недвижимого имущества</w:t>
            </w:r>
          </w:p>
        </w:tc>
        <w:tc>
          <w:tcPr>
            <w:tcW w:w="1417" w:type="dxa"/>
          </w:tcPr>
          <w:p w14:paraId="1AE8E2E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w:t>
            </w:r>
          </w:p>
        </w:tc>
        <w:tc>
          <w:tcPr>
            <w:tcW w:w="1276" w:type="dxa"/>
          </w:tcPr>
          <w:p w14:paraId="7354EAA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1BBB718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00FFD005">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70DC003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"https://pravo.by/document/?guid=3871&amp;p0=W22238222" </w:instrText>
            </w:r>
            <w:r>
              <w:fldChar w:fldCharType="separate"/>
            </w:r>
            <w:r>
              <w:rPr>
                <w:rStyle w:val="10"/>
                <w:rFonts w:ascii="Times New Roman" w:hAnsi="Times New Roman" w:cs="Times New Roman"/>
                <w:sz w:val="24"/>
                <w:szCs w:val="24"/>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4F114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3AF97DC">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226197B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16.6.4. Получение решения о согласовании использования не по назначению блокированного, одноквартирного жилого дома или его части</w:t>
            </w:r>
          </w:p>
        </w:tc>
        <w:tc>
          <w:tcPr>
            <w:tcW w:w="2410" w:type="dxa"/>
          </w:tcPr>
          <w:p w14:paraId="1505CAD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1A43EDB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B02EA6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w:t>
            </w:r>
          </w:p>
          <w:p w14:paraId="79E8683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3F2A8D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всех собственников жилого помещения, находящегося в общей собственности</w:t>
            </w:r>
          </w:p>
        </w:tc>
        <w:tc>
          <w:tcPr>
            <w:tcW w:w="3402" w:type="dxa"/>
          </w:tcPr>
          <w:p w14:paraId="6F436BF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и ограничениях (обременениях) прав на объект недвижимого имущества</w:t>
            </w:r>
          </w:p>
        </w:tc>
        <w:tc>
          <w:tcPr>
            <w:tcW w:w="1417" w:type="dxa"/>
          </w:tcPr>
          <w:p w14:paraId="089196E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 а в случае запроса документов и (или) сведений от других государственных органов, иных организаций - 1 месяц</w:t>
            </w:r>
          </w:p>
        </w:tc>
        <w:tc>
          <w:tcPr>
            <w:tcW w:w="1276" w:type="dxa"/>
          </w:tcPr>
          <w:p w14:paraId="54561FC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070D568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5BC6476">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4766D54A">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"https://pravo.by/document/?guid=3871&amp;p0=W22238222" </w:instrText>
            </w:r>
            <w:r>
              <w:fldChar w:fldCharType="separate"/>
            </w:r>
            <w:r>
              <w:rPr>
                <w:rStyle w:val="10"/>
                <w:rFonts w:ascii="Times New Roman" w:hAnsi="Times New Roman" w:cs="Times New Roman"/>
                <w:sz w:val="24"/>
                <w:szCs w:val="24"/>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r>
              <w:rPr>
                <w:rStyle w:val="10"/>
                <w:rFonts w:ascii="Times New Roman" w:hAnsi="Times New Roman" w:cs="Times New Roman"/>
                <w:sz w:val="24"/>
                <w:szCs w:val="24"/>
              </w:rPr>
              <w:fldChar w:fldCharType="end"/>
            </w:r>
            <w:r>
              <w:rPr>
                <w:rFonts w:ascii="Times New Roman" w:hAnsi="Times New Roman" w:cs="Times New Roman"/>
                <w:color w:val="000000" w:themeColor="text1"/>
                <w:sz w:val="24"/>
                <w:szCs w:val="24"/>
                <w14:textFill>
                  <w14:solidFill>
                    <w14:schemeClr w14:val="tx1"/>
                  </w14:solidFill>
                </w14:textFill>
              </w:rPr>
              <w:t>»</w:t>
            </w:r>
          </w:p>
        </w:tc>
      </w:tr>
      <w:tr w14:paraId="0AE72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55984CF">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648EF1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16.7.1. Получение разрешения на переустройство, перепланировку жилого помещения или нежилого помещения в жилом доме</w:t>
            </w:r>
          </w:p>
        </w:tc>
        <w:tc>
          <w:tcPr>
            <w:tcW w:w="2410" w:type="dxa"/>
          </w:tcPr>
          <w:p w14:paraId="270807F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7A2554D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53456A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w:t>
            </w:r>
          </w:p>
          <w:p w14:paraId="43EC440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9FA2C0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план-схема или перечень (описание) работ по переустройству и (или) перепланировке помещения</w:t>
            </w:r>
          </w:p>
          <w:p w14:paraId="6D7751C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EFF3C4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собственника на переустройство и (или) перепланировку помещения (в случае, если помещение предоставлено по договору аренды, безвозмездного пользования)</w:t>
            </w:r>
          </w:p>
          <w:p w14:paraId="7C1D4DB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0B8AA4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совершеннолетних граждан, имеющих право владения и пользования помещением, переустройство и (или) перепланировка которого инициируются, и участников общей долевой собственности (в случае нахождения помещения в общей долевой собственности двух или более лиц, а также в случае временного отсутствия таких граждан и участников)</w:t>
            </w:r>
          </w:p>
          <w:p w14:paraId="0BE2D28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D40186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организации застройщиков в жилых домах этой организации (в случае обращения члена организации застройщиков, не являющегося собственником помещения)</w:t>
            </w:r>
          </w:p>
        </w:tc>
        <w:tc>
          <w:tcPr>
            <w:tcW w:w="3402" w:type="dxa"/>
          </w:tcPr>
          <w:p w14:paraId="0EF3F9A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и ограничениях (обременениях) прав на объект недвижимого имущества</w:t>
            </w:r>
          </w:p>
        </w:tc>
        <w:tc>
          <w:tcPr>
            <w:tcW w:w="1417" w:type="dxa"/>
          </w:tcPr>
          <w:p w14:paraId="40BD999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w:t>
            </w:r>
          </w:p>
        </w:tc>
        <w:tc>
          <w:tcPr>
            <w:tcW w:w="1276" w:type="dxa"/>
          </w:tcPr>
          <w:p w14:paraId="44BB185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58A1A88E">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4CCC3F74">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52AB263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"https://pravo.by/document/?guid=3871&amp;p0=W22238222" </w:instrText>
            </w:r>
            <w:r>
              <w:fldChar w:fldCharType="separate"/>
            </w:r>
            <w:r>
              <w:rPr>
                <w:rStyle w:val="10"/>
                <w:rFonts w:ascii="Times New Roman" w:hAnsi="Times New Roman" w:cs="Times New Roman"/>
                <w:sz w:val="24"/>
                <w:szCs w:val="24"/>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5F25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61024E57">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3084522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16.7.2. Согласование самовольного переустройства, перепланировки жилого помещения или нежилого помещения в жилом доме</w:t>
            </w:r>
          </w:p>
        </w:tc>
        <w:tc>
          <w:tcPr>
            <w:tcW w:w="2410" w:type="dxa"/>
          </w:tcPr>
          <w:p w14:paraId="5F51316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48E1514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C948E7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(в случае, если помещение находится в общей долевой собственности двух или более лиц, а также в случае временного отсутствия таких граждан и участников)</w:t>
            </w:r>
          </w:p>
          <w:p w14:paraId="528C04E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A2B61D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w:t>
            </w:r>
          </w:p>
          <w:p w14:paraId="112BBCC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D5689A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w:t>
            </w:r>
          </w:p>
          <w:p w14:paraId="5C08964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BEB4C7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собственника на переустройство и (или) перепланировку помещения (если помещение предоставлено по договору аренды, безвозмездного пользования)</w:t>
            </w:r>
          </w:p>
          <w:p w14:paraId="249D88C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746CC9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организации застройщиков в жилых домах этой организации (для члена организации застройщиков, не являющегося собственником помещения)</w:t>
            </w:r>
          </w:p>
        </w:tc>
        <w:tc>
          <w:tcPr>
            <w:tcW w:w="3402" w:type="dxa"/>
          </w:tcPr>
          <w:p w14:paraId="2224C98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и ограничениях (обременениях) прав на объект недвижимого имущества</w:t>
            </w:r>
          </w:p>
        </w:tc>
        <w:tc>
          <w:tcPr>
            <w:tcW w:w="1417" w:type="dxa"/>
          </w:tcPr>
          <w:p w14:paraId="78540AB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w:t>
            </w:r>
          </w:p>
        </w:tc>
        <w:tc>
          <w:tcPr>
            <w:tcW w:w="1276" w:type="dxa"/>
          </w:tcPr>
          <w:p w14:paraId="4B2D1EE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1D072B6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719040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55BD6DAB">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"https://pravo.by/document/?guid=3871&amp;p0=W22238222" </w:instrText>
            </w:r>
            <w:r>
              <w:fldChar w:fldCharType="separate"/>
            </w:r>
            <w:r>
              <w:rPr>
                <w:rStyle w:val="10"/>
                <w:rFonts w:ascii="Times New Roman" w:hAnsi="Times New Roman" w:cs="Times New Roman"/>
                <w:sz w:val="24"/>
                <w:szCs w:val="24"/>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74ED4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2D1B901E">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1574987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16.7.3. Получение решения о разрешении на реконструкцию жилого или нежилого помещения в многоквартирном, блокированном жилом доме или одноквартирного жилого дома</w:t>
            </w:r>
          </w:p>
        </w:tc>
        <w:tc>
          <w:tcPr>
            <w:tcW w:w="2410" w:type="dxa"/>
          </w:tcPr>
          <w:p w14:paraId="350A686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6B53CFF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95F334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w:t>
            </w:r>
          </w:p>
          <w:p w14:paraId="243F8D0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511212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ведомость технических характеристик (при наличии)</w:t>
            </w:r>
          </w:p>
          <w:p w14:paraId="6D319B1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46F6C6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договор, судебное постановление, иной документ, подтверждающий принадлежность помещения, дома на праве собственности или ином законном основании (в случае, если помещение, дом не зарегистрированы в едином государственном регистре недвижимого имущества, прав на него и сделок с ним)</w:t>
            </w:r>
          </w:p>
          <w:p w14:paraId="57B4A27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19FB79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описание работ и планов застройщика по реконструкции помещения, дома</w:t>
            </w:r>
          </w:p>
          <w:p w14:paraId="482CD0E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751F60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собственника на реконструкцию помещения, дома (если помещение, дом предоставлены по договору аренды, безвозмездного пользования)</w:t>
            </w:r>
          </w:p>
          <w:p w14:paraId="6F4031D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E58B8A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совершеннолетних граждан, имеющих право владения и пользования помещением, домом, и участников долевой собственности, в том числе временно отсутствующих таких граждан и участников, на реконструкцию помещения, дома</w:t>
            </w:r>
          </w:p>
          <w:p w14:paraId="6065C79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57D824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суда об обязанности произвести реконструкцию в случае, если судом принималось такое решение</w:t>
            </w:r>
          </w:p>
        </w:tc>
        <w:tc>
          <w:tcPr>
            <w:tcW w:w="3402" w:type="dxa"/>
          </w:tcPr>
          <w:p w14:paraId="3CE287C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и ограничениях (обременениях) прав на объект недвижимого имущества</w:t>
            </w:r>
          </w:p>
          <w:p w14:paraId="5DA36EB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97ECC4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разрешение на выполнение научно-исследовательских и проектных работ на материальных историко-культурных ценностях</w:t>
            </w:r>
          </w:p>
          <w:p w14:paraId="18039A3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070BA5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архитектурно-планировочное задание</w:t>
            </w:r>
          </w:p>
          <w:p w14:paraId="0714583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FA91B3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заключения согласующих организаций</w:t>
            </w:r>
          </w:p>
          <w:p w14:paraId="73D716D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D89F49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технические условия на инженерно-техническое обеспечение объекта</w:t>
            </w:r>
          </w:p>
        </w:tc>
        <w:tc>
          <w:tcPr>
            <w:tcW w:w="1417" w:type="dxa"/>
          </w:tcPr>
          <w:p w14:paraId="40784F3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w:t>
            </w:r>
          </w:p>
        </w:tc>
        <w:tc>
          <w:tcPr>
            <w:tcW w:w="1276" w:type="dxa"/>
          </w:tcPr>
          <w:p w14:paraId="6283EA7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79C5B56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0CC639E">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C167758">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"https://pravo.by/document/?guid=3871&amp;p0=W22238222" </w:instrText>
            </w:r>
            <w:r>
              <w:fldChar w:fldCharType="separate"/>
            </w:r>
            <w:r>
              <w:rPr>
                <w:rStyle w:val="10"/>
                <w:rFonts w:ascii="Times New Roman" w:hAnsi="Times New Roman" w:cs="Times New Roman"/>
                <w:sz w:val="24"/>
                <w:szCs w:val="24"/>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22024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DE5A5D4">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7E17883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16.7.4. Получение решения о разрешении на реконструкцию нежилой капитальной постройки на придомовой территории</w:t>
            </w:r>
          </w:p>
        </w:tc>
        <w:tc>
          <w:tcPr>
            <w:tcW w:w="2410" w:type="dxa"/>
          </w:tcPr>
          <w:p w14:paraId="0D4578D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25497BF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D387C2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w:t>
            </w:r>
          </w:p>
          <w:p w14:paraId="3662149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AFF038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ведомость технических характеристик (при наличии)</w:t>
            </w:r>
          </w:p>
          <w:p w14:paraId="26D767C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436864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договор, судебное постановление, иной документ, подтверждающий принадлежность нежилой капитальной постройки на придомовой территории на праве собственности или ином законном основании (в случае, если нежилая капитальная постройка на придомовой территории не зарегистрирована в едином государственном регистре недвижимого имущества, прав на него и сделок с ним)</w:t>
            </w:r>
          </w:p>
          <w:p w14:paraId="320559D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ACAAC9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описание работ и планов застройщика по реконструкции нежилой капитальной постройки на придомовой территории</w:t>
            </w:r>
          </w:p>
          <w:p w14:paraId="3A5FE2F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C4BB8F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собственника на реконструкцию нежилой капитальной постройки на придомовой территории (если нежилая капитальная постройка на придомовой территории предоставлена по договору аренды, безвозмездного пользования)</w:t>
            </w:r>
          </w:p>
          <w:p w14:paraId="4286A23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00346E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совершеннолетних граждан, имеющих право владения и пользования нежилой капитальной постройкой на придомовой территории, и участников долевой собственности, в том числе временно отсутствующих таких граждан и участников, на реконструкцию нежилой капитальной постройки на придомовой территории</w:t>
            </w:r>
          </w:p>
          <w:p w14:paraId="2C622D8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30CE2A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копия решения суда об обязанности произвести реконструкцию в случае, если судом принималось такое решение</w:t>
            </w:r>
          </w:p>
        </w:tc>
        <w:tc>
          <w:tcPr>
            <w:tcW w:w="3402" w:type="dxa"/>
          </w:tcPr>
          <w:p w14:paraId="0BB85DA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и ограничениях (обременениях) прав на объект недвижимого имущества</w:t>
            </w:r>
          </w:p>
          <w:p w14:paraId="439A218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AECF89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земельно-кадастровый план</w:t>
            </w:r>
          </w:p>
          <w:p w14:paraId="3BAB577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00A033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разрешение на выполнение научно-исследовательских и проектных работ на материальных историко-культурных ценностях</w:t>
            </w:r>
          </w:p>
          <w:p w14:paraId="1FAFD35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B2B061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архитектурно-планировочное задание</w:t>
            </w:r>
          </w:p>
          <w:p w14:paraId="422E3D2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C956C6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заключения согласующих организаций</w:t>
            </w:r>
          </w:p>
          <w:p w14:paraId="7195941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6A2910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технические условия на инженерно-техническое обеспечение объекта</w:t>
            </w:r>
          </w:p>
        </w:tc>
        <w:tc>
          <w:tcPr>
            <w:tcW w:w="1417" w:type="dxa"/>
          </w:tcPr>
          <w:p w14:paraId="65A3105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 месяц</w:t>
            </w:r>
          </w:p>
        </w:tc>
        <w:tc>
          <w:tcPr>
            <w:tcW w:w="1276" w:type="dxa"/>
          </w:tcPr>
          <w:p w14:paraId="3BB7908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0C319073">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47F3EBA">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0096533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"https://pravo.by/document/?guid=3871&amp;p0=W22238222" </w:instrText>
            </w:r>
            <w:r>
              <w:fldChar w:fldCharType="separate"/>
            </w:r>
            <w:r>
              <w:rPr>
                <w:rStyle w:val="10"/>
                <w:rFonts w:ascii="Times New Roman" w:hAnsi="Times New Roman" w:cs="Times New Roman"/>
                <w:sz w:val="24"/>
                <w:szCs w:val="24"/>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6724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D910E73">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50E441A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16.8.1. Согласование установки, в том числе самовольной, на крыше или фасаде многоквартирного жилого дома индивидуальной антенны или иной конструкции</w:t>
            </w:r>
          </w:p>
        </w:tc>
        <w:tc>
          <w:tcPr>
            <w:tcW w:w="2410" w:type="dxa"/>
          </w:tcPr>
          <w:p w14:paraId="5FB8A7F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4A0FD2CB">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C16947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w:t>
            </w:r>
          </w:p>
          <w:p w14:paraId="694A16C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A57EA8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план-схема размещения на крыше или фасаде жилого дома индивидуальной антенны или иной конструкции</w:t>
            </w:r>
          </w:p>
        </w:tc>
        <w:tc>
          <w:tcPr>
            <w:tcW w:w="3402" w:type="dxa"/>
          </w:tcPr>
          <w:p w14:paraId="79CD96B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и ограничениях (обременениях) прав на объект недвижимого имущества</w:t>
            </w:r>
          </w:p>
        </w:tc>
        <w:tc>
          <w:tcPr>
            <w:tcW w:w="1417" w:type="dxa"/>
          </w:tcPr>
          <w:p w14:paraId="5F1B912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w:t>
            </w:r>
          </w:p>
        </w:tc>
        <w:tc>
          <w:tcPr>
            <w:tcW w:w="1276" w:type="dxa"/>
          </w:tcPr>
          <w:p w14:paraId="3F9C07C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5FE3B7E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E1426B6">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261DFA9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"https://pravo.by/document/?guid=3871&amp;p0=W22238222" </w:instrText>
            </w:r>
            <w:r>
              <w:fldChar w:fldCharType="separate"/>
            </w:r>
            <w:r>
              <w:rPr>
                <w:rStyle w:val="10"/>
                <w:rFonts w:ascii="Times New Roman" w:hAnsi="Times New Roman" w:cs="Times New Roman"/>
                <w:sz w:val="24"/>
                <w:szCs w:val="24"/>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7106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4158992A">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7EF8C5B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16.9.1. Получение решения о сносе непригодного для проживания жилого дома</w:t>
            </w:r>
          </w:p>
        </w:tc>
        <w:tc>
          <w:tcPr>
            <w:tcW w:w="2410" w:type="dxa"/>
          </w:tcPr>
          <w:p w14:paraId="7122193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294987A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42DFE8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либо ведомость технических характеристик на жилой дом</w:t>
            </w:r>
          </w:p>
          <w:p w14:paraId="6ED6FA3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389D5F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договор, судебное постановление, иной документ, подтверждающий принадлежность жилого дома на праве собственности или ином законном основании (в случае, если жилой дом не зарегистрирован в едином государственном регистре недвижимого имущества, прав на него и сделок с ним)</w:t>
            </w:r>
          </w:p>
          <w:p w14:paraId="0468FF98">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9E2073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договор, подтверждающий, что строительство жилого дома осуществлялось за счет собственных и (или) заемных средств индивидуального предпринимателя, содержащий сведения о стоимости жилого помещения (в случае, если создание жилого дома и (или) возникновение права на него у индивидуального предпринимателя не зарегистрированы в едином государственном регистре недвижимого имущества, прав на него и сделок с ним)</w:t>
            </w:r>
          </w:p>
          <w:p w14:paraId="77DF9B9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F3AF84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всех собственников (лиц, претендующих на возникновение права собственности) жилого дома, находящегося в общей собственности</w:t>
            </w:r>
          </w:p>
          <w:p w14:paraId="72E1628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453CA4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третьих лиц (в случае, если право собственности на сносимый жилой дом обременено правами третьих лиц)</w:t>
            </w:r>
          </w:p>
          <w:p w14:paraId="1715F36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7F49B5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согласие органов опеки и попечительства (в случае регистрации в непригодном для проживания жилом доме несовершеннолетних граждан)</w:t>
            </w:r>
          </w:p>
        </w:tc>
        <w:tc>
          <w:tcPr>
            <w:tcW w:w="3402" w:type="dxa"/>
          </w:tcPr>
          <w:p w14:paraId="3A96D6E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и ограничениях (обременениях) прав на объект недвижимого имущества</w:t>
            </w:r>
          </w:p>
          <w:p w14:paraId="6B3A03E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7C05ACD">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акт обследования состояния многоквартирного, блокированного или одноквартирного жилого дома и его придомовой территории, квартиры в многоквартирном или блокированном жилом доме, общежития (далее - акт обследования)</w:t>
            </w:r>
          </w:p>
          <w:p w14:paraId="55E483E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9684B5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заключения проектной или научно-исследовательской организации, органов и учреждений, осуществляющих государственный санитарный надзор, прилагаемые к акту обследования, иные документы, прилагаемые к акту обследования (при необходимости)</w:t>
            </w:r>
          </w:p>
          <w:p w14:paraId="5A5EC4F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72DFE9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акт о признании многоквартирного, блокированного или одноквартирного жилого дома и его придомовой территории, квартиры в многоквартирном или блокированном жилом доме, общежития не соответствующими установленным для проживания санитарным и техническим требованиям</w:t>
            </w:r>
          </w:p>
        </w:tc>
        <w:tc>
          <w:tcPr>
            <w:tcW w:w="1417" w:type="dxa"/>
          </w:tcPr>
          <w:p w14:paraId="5A8CB77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w:t>
            </w:r>
          </w:p>
        </w:tc>
        <w:tc>
          <w:tcPr>
            <w:tcW w:w="1276" w:type="dxa"/>
          </w:tcPr>
          <w:p w14:paraId="6367AE3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1B946215">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2683862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EBDC3A2">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"https://pravo.by/document/?guid=3871&amp;p0=W22238222" </w:instrText>
            </w:r>
            <w:r>
              <w:fldChar w:fldCharType="separate"/>
            </w:r>
            <w:r>
              <w:rPr>
                <w:rStyle w:val="10"/>
                <w:rFonts w:ascii="Times New Roman" w:hAnsi="Times New Roman" w:cs="Times New Roman"/>
                <w:sz w:val="24"/>
                <w:szCs w:val="24"/>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2D19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1A426A2">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016AD49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16.10.1. Включение жилого помещения государственного жилищного фонда в состав специальных жилых помещений</w:t>
            </w:r>
          </w:p>
        </w:tc>
        <w:tc>
          <w:tcPr>
            <w:tcW w:w="2410" w:type="dxa"/>
          </w:tcPr>
          <w:p w14:paraId="7FA54CD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ходатайство о включении жилого помещения государственного жилищного фонда в состав специальных жилых помещений с указанием вида специального жилого помещения</w:t>
            </w:r>
          </w:p>
          <w:p w14:paraId="0BABA09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382F33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на жилое помещение</w:t>
            </w:r>
          </w:p>
          <w:p w14:paraId="1A0A9FA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1B91D2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при необходимости - решение о переоборудовании жилого помещения</w:t>
            </w:r>
          </w:p>
          <w:p w14:paraId="5DCE832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F7E89A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право хозяйственного ведения или оперативного управления на жилое помещение</w:t>
            </w:r>
          </w:p>
        </w:tc>
        <w:tc>
          <w:tcPr>
            <w:tcW w:w="3402" w:type="dxa"/>
          </w:tcPr>
          <w:p w14:paraId="3473FB1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и ограничениях (обременениях) прав на объект недвижимого имущества</w:t>
            </w:r>
          </w:p>
        </w:tc>
        <w:tc>
          <w:tcPr>
            <w:tcW w:w="1417" w:type="dxa"/>
          </w:tcPr>
          <w:p w14:paraId="6073EA4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w:t>
            </w:r>
          </w:p>
        </w:tc>
        <w:tc>
          <w:tcPr>
            <w:tcW w:w="1276" w:type="dxa"/>
          </w:tcPr>
          <w:p w14:paraId="59EFB8F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5C973896">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3062CB6D">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5922F4E1">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"https://pravo.by/document/?guid=3871&amp;p0=W22238222" </w:instrText>
            </w:r>
            <w:r>
              <w:fldChar w:fldCharType="separate"/>
            </w:r>
            <w:r>
              <w:rPr>
                <w:rStyle w:val="10"/>
                <w:rFonts w:ascii="Times New Roman" w:hAnsi="Times New Roman" w:cs="Times New Roman"/>
                <w:sz w:val="24"/>
                <w:szCs w:val="24"/>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6AD33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3D820569">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4016553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16.10.2. Включение жилого помещения государственного жилищного фонда в состав арендного жилья</w:t>
            </w:r>
          </w:p>
        </w:tc>
        <w:tc>
          <w:tcPr>
            <w:tcW w:w="2410" w:type="dxa"/>
          </w:tcPr>
          <w:p w14:paraId="33D061D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p w14:paraId="5C476CA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B1FDE7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технический паспорт на жилое помещение государственного жилищного фонда</w:t>
            </w:r>
          </w:p>
        </w:tc>
        <w:tc>
          <w:tcPr>
            <w:tcW w:w="3402" w:type="dxa"/>
          </w:tcPr>
          <w:p w14:paraId="50A663F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и ограничениях (обременениях) прав на объект недвижимого имущества</w:t>
            </w:r>
          </w:p>
        </w:tc>
        <w:tc>
          <w:tcPr>
            <w:tcW w:w="1417" w:type="dxa"/>
          </w:tcPr>
          <w:p w14:paraId="1A566B7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w:t>
            </w:r>
          </w:p>
        </w:tc>
        <w:tc>
          <w:tcPr>
            <w:tcW w:w="1276" w:type="dxa"/>
          </w:tcPr>
          <w:p w14:paraId="0065F24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620B4D4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6A16AD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598BFF6F">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"https://pravo.by/document/?guid=3871&amp;p0=W22238222" </w:instrText>
            </w:r>
            <w:r>
              <w:fldChar w:fldCharType="separate"/>
            </w:r>
            <w:r>
              <w:rPr>
                <w:rStyle w:val="10"/>
                <w:rFonts w:ascii="Times New Roman" w:hAnsi="Times New Roman" w:cs="Times New Roman"/>
                <w:sz w:val="24"/>
                <w:szCs w:val="24"/>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010A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708" w:type="dxa"/>
          </w:tcPr>
          <w:p w14:paraId="44D48C96">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29223D8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16.10.3. Исключение жилого помещения государственного жилищного фонда из состава специальных жилых помещений</w:t>
            </w:r>
          </w:p>
        </w:tc>
        <w:tc>
          <w:tcPr>
            <w:tcW w:w="2410" w:type="dxa"/>
          </w:tcPr>
          <w:p w14:paraId="219EE7C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ходатайство об исключении жилого помещения государственного жилищного фонда из состава специальных жилых помещений</w:t>
            </w:r>
          </w:p>
        </w:tc>
        <w:tc>
          <w:tcPr>
            <w:tcW w:w="3402" w:type="dxa"/>
          </w:tcPr>
          <w:p w14:paraId="682F0D5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и ограничениях (обременениях) прав на объект недвижимого имущества</w:t>
            </w:r>
          </w:p>
        </w:tc>
        <w:tc>
          <w:tcPr>
            <w:tcW w:w="1417" w:type="dxa"/>
          </w:tcPr>
          <w:p w14:paraId="7020B8F2">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w:t>
            </w:r>
          </w:p>
        </w:tc>
        <w:tc>
          <w:tcPr>
            <w:tcW w:w="1276" w:type="dxa"/>
          </w:tcPr>
          <w:p w14:paraId="3264080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42951F4E">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6DDECB99">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735ABBD">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"https://pravo.by/document/?guid=3871&amp;p0=W22238222" </w:instrText>
            </w:r>
            <w:r>
              <w:fldChar w:fldCharType="separate"/>
            </w:r>
            <w:r>
              <w:rPr>
                <w:rStyle w:val="10"/>
                <w:rFonts w:ascii="Times New Roman" w:hAnsi="Times New Roman" w:cs="Times New Roman"/>
                <w:sz w:val="24"/>
                <w:szCs w:val="24"/>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3A984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EA9B117">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4EFBAA9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16.10.4. Исключение жилого помещения государственного жилищного фонда из состава арендного жилья</w:t>
            </w:r>
          </w:p>
        </w:tc>
        <w:tc>
          <w:tcPr>
            <w:tcW w:w="2410" w:type="dxa"/>
          </w:tcPr>
          <w:p w14:paraId="27CBD27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w:t>
            </w:r>
          </w:p>
        </w:tc>
        <w:tc>
          <w:tcPr>
            <w:tcW w:w="3402" w:type="dxa"/>
          </w:tcPr>
          <w:p w14:paraId="515541B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и ограничениях (обременениях) прав на объект недвижимого имущества</w:t>
            </w:r>
          </w:p>
        </w:tc>
        <w:tc>
          <w:tcPr>
            <w:tcW w:w="1417" w:type="dxa"/>
          </w:tcPr>
          <w:p w14:paraId="4EC715A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 дней</w:t>
            </w:r>
          </w:p>
        </w:tc>
        <w:tc>
          <w:tcPr>
            <w:tcW w:w="1276" w:type="dxa"/>
          </w:tcPr>
          <w:p w14:paraId="46973B8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32D488C9">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E904477">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1F9F3A9C">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fldChar w:fldCharType="begin"/>
            </w:r>
            <w:r>
              <w:instrText xml:space="preserve"> HYPERLINK "https://pravo.by/document/?guid=3871&amp;p0=W22238222" </w:instrText>
            </w:r>
            <w:r>
              <w:fldChar w:fldCharType="separate"/>
            </w:r>
            <w:r>
              <w:rPr>
                <w:rStyle w:val="10"/>
                <w:rFonts w:ascii="Times New Roman" w:hAnsi="Times New Roman" w:cs="Times New Roman"/>
                <w:sz w:val="24"/>
                <w:szCs w:val="24"/>
              </w:rPr>
              <w:t>Постановление Министерства жилищно-коммунального хозяйства Республики Беларусь от 23 марта 2022 г. № 5 «Об утверждении регламентов административных процедур»</w:t>
            </w:r>
            <w:r>
              <w:rPr>
                <w:rStyle w:val="10"/>
                <w:rFonts w:ascii="Times New Roman" w:hAnsi="Times New Roman" w:cs="Times New Roman"/>
                <w:sz w:val="24"/>
                <w:szCs w:val="24"/>
              </w:rPr>
              <w:fldChar w:fldCharType="end"/>
            </w:r>
          </w:p>
        </w:tc>
      </w:tr>
      <w:tr w14:paraId="5881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14:paraId="7E04430C">
            <w:pPr>
              <w:pStyle w:val="22"/>
              <w:numPr>
                <w:ilvl w:val="0"/>
                <w:numId w:val="1"/>
              </w:numPr>
              <w:spacing w:after="0" w:line="240" w:lineRule="auto"/>
              <w:ind w:hanging="720"/>
              <w:jc w:val="center"/>
              <w:rPr>
                <w:rFonts w:ascii="Times New Roman" w:hAnsi="Times New Roman" w:cs="Times New Roman"/>
                <w:color w:val="000000" w:themeColor="text1"/>
                <w:sz w:val="24"/>
                <w:szCs w:val="24"/>
                <w14:textFill>
                  <w14:solidFill>
                    <w14:schemeClr w14:val="tx1"/>
                  </w14:solidFill>
                </w14:textFill>
              </w:rPr>
            </w:pPr>
          </w:p>
        </w:tc>
        <w:tc>
          <w:tcPr>
            <w:tcW w:w="2269" w:type="dxa"/>
          </w:tcPr>
          <w:p w14:paraId="048D0D7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16.11.1. Принятие решения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или изменения целевого назначения земельного участка, предоставленного для строительства (строительства и обслуживания) капитального строения (здания, сооружения) (до завершения его строительства), или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2410" w:type="dxa"/>
          </w:tcPr>
          <w:p w14:paraId="324A232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1. </w:t>
            </w:r>
            <w:r>
              <w:rPr>
                <w:rFonts w:ascii="Times New Roman" w:hAnsi="Times New Roman" w:cs="Times New Roman"/>
                <w:b/>
                <w:color w:val="000000" w:themeColor="text1"/>
                <w:sz w:val="24"/>
                <w:szCs w:val="24"/>
                <w14:textFill>
                  <w14:solidFill>
                    <w14:schemeClr w14:val="tx1"/>
                  </w14:solidFill>
                </w14:textFill>
              </w:rPr>
              <w:t>Принятие решения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p w14:paraId="6132C330">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6371020">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о разрешении раздела земельного участка, предоставленного для строительства и (или) обслуживания одноквартирного, блокированного жилого дома либо иных капитальных строений (зданий, сооружений) (до завершения их строительства),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p w14:paraId="6BA023C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972817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r>
              <w:rPr>
                <w:rStyle w:val="9"/>
                <w:rFonts w:ascii="Times New Roman" w:hAnsi="Times New Roman" w:cs="Times New Roman"/>
                <w:color w:val="000000" w:themeColor="text1"/>
                <w:sz w:val="24"/>
                <w:szCs w:val="24"/>
                <w14:textFill>
                  <w14:solidFill>
                    <w14:schemeClr w14:val="tx1"/>
                  </w14:solidFill>
                </w14:textFill>
              </w:rPr>
              <w:endnoteReference w:id="2"/>
            </w:r>
          </w:p>
          <w:p w14:paraId="10C1DD8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68DD133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r>
              <w:rPr>
                <w:rFonts w:ascii="Times New Roman" w:hAnsi="Times New Roman" w:cs="Times New Roman"/>
                <w:color w:val="000000" w:themeColor="text1"/>
                <w:sz w:val="24"/>
                <w:szCs w:val="24"/>
                <w:vertAlign w:val="superscript"/>
                <w14:textFill>
                  <w14:solidFill>
                    <w14:schemeClr w14:val="tx1"/>
                  </w14:solidFill>
                </w14:textFill>
              </w:rPr>
              <w:t>3</w:t>
            </w:r>
          </w:p>
          <w:p w14:paraId="20BA793A">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436D0D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доплату разницы между рыночной стоимостью и кадастровой стоимостью земельного участка, если земельный участок ранее был выкуплен в частную собственность по кадастровой стоимости, - в населенных пунктах и на иных территориях, определенных областными, Минским городским исполнительными комитетами</w:t>
            </w:r>
            <w:r>
              <w:rPr>
                <w:rFonts w:ascii="Times New Roman" w:hAnsi="Times New Roman" w:cs="Times New Roman"/>
                <w:color w:val="000000" w:themeColor="text1"/>
                <w:sz w:val="24"/>
                <w:szCs w:val="24"/>
                <w:vertAlign w:val="superscript"/>
                <w14:textFill>
                  <w14:solidFill>
                    <w14:schemeClr w14:val="tx1"/>
                  </w14:solidFill>
                </w14:textFill>
              </w:rPr>
              <w:t>3</w:t>
            </w:r>
          </w:p>
          <w:p w14:paraId="47AA716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5F59F5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w:t>
            </w:r>
            <w:r>
              <w:rPr>
                <w:rFonts w:ascii="Times New Roman" w:hAnsi="Times New Roman" w:cs="Times New Roman"/>
                <w:color w:val="000000" w:themeColor="text1"/>
                <w:sz w:val="24"/>
                <w:szCs w:val="24"/>
                <w:vertAlign w:val="superscript"/>
                <w14:textFill>
                  <w14:solidFill>
                    <w14:schemeClr w14:val="tx1"/>
                  </w14:solidFill>
                </w14:textFill>
              </w:rPr>
              <w:t>3</w:t>
            </w:r>
          </w:p>
          <w:p w14:paraId="2D59E6C4">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AEFB0E3">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r>
              <w:rPr>
                <w:rFonts w:ascii="Times New Roman" w:hAnsi="Times New Roman" w:cs="Times New Roman"/>
                <w:color w:val="000000" w:themeColor="text1"/>
                <w:sz w:val="24"/>
                <w:szCs w:val="24"/>
                <w:vertAlign w:val="superscript"/>
                <w14:textFill>
                  <w14:solidFill>
                    <w14:schemeClr w14:val="tx1"/>
                  </w14:solidFill>
                </w14:textFill>
              </w:rPr>
              <w:t>3</w:t>
            </w:r>
          </w:p>
          <w:p w14:paraId="4F47E4C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5861E934">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r>
              <w:rPr>
                <w:rFonts w:ascii="Times New Roman" w:hAnsi="Times New Roman" w:cs="Times New Roman"/>
                <w:color w:val="000000" w:themeColor="text1"/>
                <w:sz w:val="24"/>
                <w:szCs w:val="24"/>
                <w:vertAlign w:val="superscript"/>
                <w14:textFill>
                  <w14:solidFill>
                    <w14:schemeClr w14:val="tx1"/>
                  </w14:solidFill>
                </w14:textFill>
              </w:rPr>
              <w:t>3</w:t>
            </w:r>
          </w:p>
          <w:p w14:paraId="6DE3C10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F3C49B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r>
              <w:rPr>
                <w:rFonts w:ascii="Times New Roman" w:hAnsi="Times New Roman" w:cs="Times New Roman"/>
                <w:color w:val="000000" w:themeColor="text1"/>
                <w:sz w:val="24"/>
                <w:szCs w:val="24"/>
                <w:vertAlign w:val="superscript"/>
                <w14:textFill>
                  <w14:solidFill>
                    <w14:schemeClr w14:val="tx1"/>
                  </w14:solidFill>
                </w14:textFill>
              </w:rPr>
              <w:t>3</w:t>
            </w:r>
          </w:p>
          <w:p w14:paraId="699BEF5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ECDCEA8">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r>
              <w:rPr>
                <w:rFonts w:ascii="Times New Roman" w:hAnsi="Times New Roman" w:cs="Times New Roman"/>
                <w:color w:val="000000" w:themeColor="text1"/>
                <w:sz w:val="24"/>
                <w:szCs w:val="24"/>
                <w:vertAlign w:val="superscript"/>
                <w14:textFill>
                  <w14:solidFill>
                    <w14:schemeClr w14:val="tx1"/>
                  </w14:solidFill>
                </w14:textFill>
              </w:rPr>
              <w:t>3</w:t>
            </w:r>
          </w:p>
          <w:p w14:paraId="1F16BD5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87DC62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b/>
                <w:color w:val="000000" w:themeColor="text1"/>
                <w:sz w:val="24"/>
                <w:szCs w:val="24"/>
                <w14:textFill>
                  <w14:solidFill>
                    <w14:schemeClr w14:val="tx1"/>
                  </w14:solidFill>
                </w14:textFill>
              </w:rPr>
              <w:t>Принятие решения о разрешении изменения целевого назначения земельного участка, предоставленного для строительства (строительства и обслуживания) капитального строения (здания, сооружения) (до завершения его строительства),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p w14:paraId="7C282FD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A2D138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о разрешении изменения целевого назначения земельного участка, предоставленного для строительства (строительства и обслуживания) капитального строения (здания, сооружения) (до завершения его строительства),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p w14:paraId="673D8FF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E53F94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r>
              <w:rPr>
                <w:rFonts w:ascii="Times New Roman" w:hAnsi="Times New Roman" w:cs="Times New Roman"/>
                <w:color w:val="000000" w:themeColor="text1"/>
                <w:sz w:val="24"/>
                <w:szCs w:val="24"/>
                <w:vertAlign w:val="superscript"/>
                <w14:textFill>
                  <w14:solidFill>
                    <w14:schemeClr w14:val="tx1"/>
                  </w14:solidFill>
                </w14:textFill>
              </w:rPr>
              <w:t>3</w:t>
            </w:r>
          </w:p>
          <w:p w14:paraId="3ECFAC39">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68F6965">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r>
              <w:rPr>
                <w:rFonts w:ascii="Times New Roman" w:hAnsi="Times New Roman" w:cs="Times New Roman"/>
                <w:color w:val="000000" w:themeColor="text1"/>
                <w:sz w:val="24"/>
                <w:szCs w:val="24"/>
                <w:vertAlign w:val="superscript"/>
                <w14:textFill>
                  <w14:solidFill>
                    <w14:schemeClr w14:val="tx1"/>
                  </w14:solidFill>
                </w14:textFill>
              </w:rPr>
              <w:t>3</w:t>
            </w:r>
          </w:p>
          <w:p w14:paraId="16DD201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36CB158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доплату разницы между рыночной стоимостью и кадастровой стоимостью земельного участка, если земельный участок ранее был выкуплен в частную собственность по кадастровой стоимости, - в населенных пунктах и на иных территориях, определенных областными, Минским городским исполнительными комитетами</w:t>
            </w:r>
            <w:r>
              <w:rPr>
                <w:rFonts w:ascii="Times New Roman" w:hAnsi="Times New Roman" w:cs="Times New Roman"/>
                <w:color w:val="000000" w:themeColor="text1"/>
                <w:sz w:val="24"/>
                <w:szCs w:val="24"/>
                <w:vertAlign w:val="superscript"/>
                <w14:textFill>
                  <w14:solidFill>
                    <w14:schemeClr w14:val="tx1"/>
                  </w14:solidFill>
                </w14:textFill>
              </w:rPr>
              <w:t>3</w:t>
            </w:r>
          </w:p>
          <w:p w14:paraId="15E711C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80644C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w:t>
            </w:r>
            <w:r>
              <w:rPr>
                <w:rFonts w:ascii="Times New Roman" w:hAnsi="Times New Roman" w:cs="Times New Roman"/>
                <w:color w:val="000000" w:themeColor="text1"/>
                <w:sz w:val="24"/>
                <w:szCs w:val="24"/>
                <w:vertAlign w:val="superscript"/>
                <w14:textFill>
                  <w14:solidFill>
                    <w14:schemeClr w14:val="tx1"/>
                  </w14:solidFill>
                </w14:textFill>
              </w:rPr>
              <w:t>3</w:t>
            </w:r>
          </w:p>
          <w:p w14:paraId="6989BDA1">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3891A27">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r>
              <w:rPr>
                <w:rFonts w:ascii="Times New Roman" w:hAnsi="Times New Roman" w:cs="Times New Roman"/>
                <w:color w:val="000000" w:themeColor="text1"/>
                <w:sz w:val="24"/>
                <w:szCs w:val="24"/>
                <w:vertAlign w:val="superscript"/>
                <w14:textFill>
                  <w14:solidFill>
                    <w14:schemeClr w14:val="tx1"/>
                  </w14:solidFill>
                </w14:textFill>
              </w:rPr>
              <w:t>3</w:t>
            </w:r>
          </w:p>
          <w:p w14:paraId="0A54A58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DBD02D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r>
              <w:rPr>
                <w:rFonts w:ascii="Times New Roman" w:hAnsi="Times New Roman" w:cs="Times New Roman"/>
                <w:color w:val="000000" w:themeColor="text1"/>
                <w:sz w:val="24"/>
                <w:szCs w:val="24"/>
                <w:vertAlign w:val="superscript"/>
                <w14:textFill>
                  <w14:solidFill>
                    <w14:schemeClr w14:val="tx1"/>
                  </w14:solidFill>
                </w14:textFill>
              </w:rPr>
              <w:t>3</w:t>
            </w:r>
          </w:p>
          <w:p w14:paraId="7825C6A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721CBB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r>
              <w:rPr>
                <w:rFonts w:ascii="Times New Roman" w:hAnsi="Times New Roman" w:cs="Times New Roman"/>
                <w:color w:val="000000" w:themeColor="text1"/>
                <w:sz w:val="24"/>
                <w:szCs w:val="24"/>
                <w:vertAlign w:val="superscript"/>
                <w14:textFill>
                  <w14:solidFill>
                    <w14:schemeClr w14:val="tx1"/>
                  </w14:solidFill>
                </w14:textFill>
              </w:rPr>
              <w:t>3</w:t>
            </w:r>
          </w:p>
          <w:p w14:paraId="2AB729D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ADFFF0A">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r>
              <w:rPr>
                <w:rFonts w:ascii="Times New Roman" w:hAnsi="Times New Roman" w:cs="Times New Roman"/>
                <w:color w:val="000000" w:themeColor="text1"/>
                <w:sz w:val="24"/>
                <w:szCs w:val="24"/>
                <w:vertAlign w:val="superscript"/>
                <w14:textFill>
                  <w14:solidFill>
                    <w14:schemeClr w14:val="tx1"/>
                  </w14:solidFill>
                </w14:textFill>
              </w:rPr>
              <w:t>3</w:t>
            </w:r>
          </w:p>
          <w:p w14:paraId="2E4DFB4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E47D0F0">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Принятие решения о разрешении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p w14:paraId="34276AC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7A43EAE">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о разрешении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p w14:paraId="54C74AB1">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03056EC8">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r>
              <w:rPr>
                <w:rFonts w:ascii="Times New Roman" w:hAnsi="Times New Roman" w:cs="Times New Roman"/>
                <w:color w:val="000000" w:themeColor="text1"/>
                <w:sz w:val="24"/>
                <w:szCs w:val="24"/>
                <w:vertAlign w:val="superscript"/>
                <w14:textFill>
                  <w14:solidFill>
                    <w14:schemeClr w14:val="tx1"/>
                  </w14:solidFill>
                </w14:textFill>
              </w:rPr>
              <w:t>3</w:t>
            </w:r>
          </w:p>
          <w:p w14:paraId="37B59C85">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0277B2C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r>
              <w:rPr>
                <w:rFonts w:ascii="Times New Roman" w:hAnsi="Times New Roman" w:cs="Times New Roman"/>
                <w:color w:val="000000" w:themeColor="text1"/>
                <w:sz w:val="24"/>
                <w:szCs w:val="24"/>
                <w:vertAlign w:val="superscript"/>
                <w14:textFill>
                  <w14:solidFill>
                    <w14:schemeClr w14:val="tx1"/>
                  </w14:solidFill>
                </w14:textFill>
              </w:rPr>
              <w:t>3</w:t>
            </w:r>
          </w:p>
          <w:p w14:paraId="081603BA">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4511E75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доплату разницы между рыночной стоимостью и кадастровой стоимостью земельного участка, если земельный участок ранее был выкуплен в частную собственность по кадастровой стоимости, - в населенных пунктах и на иных территориях, определенных областными, Минским городским исполнительными комитетами</w:t>
            </w:r>
            <w:r>
              <w:rPr>
                <w:rFonts w:ascii="Times New Roman" w:hAnsi="Times New Roman" w:cs="Times New Roman"/>
                <w:color w:val="000000" w:themeColor="text1"/>
                <w:sz w:val="24"/>
                <w:szCs w:val="24"/>
                <w:vertAlign w:val="superscript"/>
                <w14:textFill>
                  <w14:solidFill>
                    <w14:schemeClr w14:val="tx1"/>
                  </w14:solidFill>
                </w14:textFill>
              </w:rPr>
              <w:t>3</w:t>
            </w:r>
          </w:p>
          <w:p w14:paraId="546B280C">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5AE3DE4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w:t>
            </w:r>
            <w:r>
              <w:rPr>
                <w:rFonts w:ascii="Times New Roman" w:hAnsi="Times New Roman" w:cs="Times New Roman"/>
                <w:color w:val="000000" w:themeColor="text1"/>
                <w:sz w:val="24"/>
                <w:szCs w:val="24"/>
                <w:vertAlign w:val="superscript"/>
                <w14:textFill>
                  <w14:solidFill>
                    <w14:schemeClr w14:val="tx1"/>
                  </w14:solidFill>
                </w14:textFill>
              </w:rPr>
              <w:t>3</w:t>
            </w:r>
          </w:p>
          <w:p w14:paraId="5C6F8143">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72D3CD9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r>
              <w:rPr>
                <w:rFonts w:ascii="Times New Roman" w:hAnsi="Times New Roman" w:cs="Times New Roman"/>
                <w:color w:val="000000" w:themeColor="text1"/>
                <w:sz w:val="24"/>
                <w:szCs w:val="24"/>
                <w:vertAlign w:val="superscript"/>
                <w14:textFill>
                  <w14:solidFill>
                    <w14:schemeClr w14:val="tx1"/>
                  </w14:solidFill>
                </w14:textFill>
              </w:rPr>
              <w:t>3</w:t>
            </w:r>
          </w:p>
          <w:p w14:paraId="7EE2FDE9">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42822A36">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r>
              <w:rPr>
                <w:rFonts w:ascii="Times New Roman" w:hAnsi="Times New Roman" w:cs="Times New Roman"/>
                <w:color w:val="000000" w:themeColor="text1"/>
                <w:sz w:val="24"/>
                <w:szCs w:val="24"/>
                <w:vertAlign w:val="superscript"/>
                <w14:textFill>
                  <w14:solidFill>
                    <w14:schemeClr w14:val="tx1"/>
                  </w14:solidFill>
                </w14:textFill>
              </w:rPr>
              <w:t>3</w:t>
            </w:r>
          </w:p>
          <w:p w14:paraId="1138F33C">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169A413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r>
              <w:rPr>
                <w:rFonts w:ascii="Times New Roman" w:hAnsi="Times New Roman" w:cs="Times New Roman"/>
                <w:color w:val="000000" w:themeColor="text1"/>
                <w:sz w:val="24"/>
                <w:szCs w:val="24"/>
                <w:vertAlign w:val="superscript"/>
                <w14:textFill>
                  <w14:solidFill>
                    <w14:schemeClr w14:val="tx1"/>
                  </w14:solidFill>
                </w14:textFill>
              </w:rPr>
              <w:t>3</w:t>
            </w:r>
          </w:p>
          <w:p w14:paraId="0BAC60F4">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6F56B1B7">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r>
              <w:rPr>
                <w:rFonts w:ascii="Times New Roman" w:hAnsi="Times New Roman" w:cs="Times New Roman"/>
                <w:color w:val="000000" w:themeColor="text1"/>
                <w:sz w:val="24"/>
                <w:szCs w:val="24"/>
                <w:vertAlign w:val="superscript"/>
                <w14:textFill>
                  <w14:solidFill>
                    <w14:schemeClr w14:val="tx1"/>
                  </w14:solidFill>
                </w14:textFill>
              </w:rPr>
              <w:t>3</w:t>
            </w:r>
          </w:p>
          <w:p w14:paraId="03A7301E">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DB76C17">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4. Принятие решения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Кодексом Республики Беларусь о земле </w:t>
            </w:r>
          </w:p>
          <w:p w14:paraId="3A984AE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11137BB">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заявление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p w14:paraId="2157D52F">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0C93B024">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r>
              <w:rPr>
                <w:rFonts w:ascii="Times New Roman" w:hAnsi="Times New Roman" w:cs="Times New Roman"/>
                <w:color w:val="000000" w:themeColor="text1"/>
                <w:sz w:val="24"/>
                <w:szCs w:val="24"/>
                <w:vertAlign w:val="superscript"/>
                <w14:textFill>
                  <w14:solidFill>
                    <w14:schemeClr w14:val="tx1"/>
                  </w14:solidFill>
                </w14:textFill>
              </w:rPr>
              <w:t>3</w:t>
            </w:r>
          </w:p>
          <w:p w14:paraId="5106D267">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18D91931">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r>
              <w:rPr>
                <w:rFonts w:ascii="Times New Roman" w:hAnsi="Times New Roman" w:cs="Times New Roman"/>
                <w:color w:val="000000" w:themeColor="text1"/>
                <w:sz w:val="24"/>
                <w:szCs w:val="24"/>
                <w:vertAlign w:val="superscript"/>
                <w14:textFill>
                  <w14:solidFill>
                    <w14:schemeClr w14:val="tx1"/>
                  </w14:solidFill>
                </w14:textFill>
              </w:rPr>
              <w:t>3</w:t>
            </w:r>
          </w:p>
          <w:p w14:paraId="7D1976D3">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5BA8300C">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доплату разницы между рыночной стоимостью и кадастровой стоимостью земельного участка, если земельный участок ранее был выкуплен в частную собственность по кадастровой стоимости, - в населенных пунктах и на иных территориях, определенных областными, Минским городским исполнительными комитетами</w:t>
            </w:r>
            <w:r>
              <w:rPr>
                <w:rFonts w:ascii="Times New Roman" w:hAnsi="Times New Roman" w:cs="Times New Roman"/>
                <w:color w:val="000000" w:themeColor="text1"/>
                <w:sz w:val="24"/>
                <w:szCs w:val="24"/>
                <w:vertAlign w:val="superscript"/>
                <w14:textFill>
                  <w14:solidFill>
                    <w14:schemeClr w14:val="tx1"/>
                  </w14:solidFill>
                </w14:textFill>
              </w:rPr>
              <w:t>3</w:t>
            </w:r>
          </w:p>
          <w:p w14:paraId="29D5C52A">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5E482A3D">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w:t>
            </w:r>
            <w:r>
              <w:rPr>
                <w:rFonts w:ascii="Times New Roman" w:hAnsi="Times New Roman" w:cs="Times New Roman"/>
                <w:color w:val="000000" w:themeColor="text1"/>
                <w:sz w:val="24"/>
                <w:szCs w:val="24"/>
                <w:vertAlign w:val="superscript"/>
                <w14:textFill>
                  <w14:solidFill>
                    <w14:schemeClr w14:val="tx1"/>
                  </w14:solidFill>
                </w14:textFill>
              </w:rPr>
              <w:t>3</w:t>
            </w:r>
          </w:p>
          <w:p w14:paraId="6E0557AD">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118961A5">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r>
              <w:rPr>
                <w:rFonts w:ascii="Times New Roman" w:hAnsi="Times New Roman" w:cs="Times New Roman"/>
                <w:color w:val="000000" w:themeColor="text1"/>
                <w:sz w:val="24"/>
                <w:szCs w:val="24"/>
                <w:vertAlign w:val="superscript"/>
                <w14:textFill>
                  <w14:solidFill>
                    <w14:schemeClr w14:val="tx1"/>
                  </w14:solidFill>
                </w14:textFill>
              </w:rPr>
              <w:t>3</w:t>
            </w:r>
          </w:p>
          <w:p w14:paraId="785AB418">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5E73B79A">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r>
              <w:rPr>
                <w:rFonts w:ascii="Times New Roman" w:hAnsi="Times New Roman" w:cs="Times New Roman"/>
                <w:color w:val="000000" w:themeColor="text1"/>
                <w:sz w:val="24"/>
                <w:szCs w:val="24"/>
                <w:vertAlign w:val="superscript"/>
                <w14:textFill>
                  <w14:solidFill>
                    <w14:schemeClr w14:val="tx1"/>
                  </w14:solidFill>
                </w14:textFill>
              </w:rPr>
              <w:t>3</w:t>
            </w:r>
          </w:p>
          <w:p w14:paraId="28B1DDC2">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185785C9">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r>
              <w:rPr>
                <w:rFonts w:ascii="Times New Roman" w:hAnsi="Times New Roman" w:cs="Times New Roman"/>
                <w:color w:val="000000" w:themeColor="text1"/>
                <w:sz w:val="24"/>
                <w:szCs w:val="24"/>
                <w:vertAlign w:val="superscript"/>
                <w14:textFill>
                  <w14:solidFill>
                    <w14:schemeClr w14:val="tx1"/>
                  </w14:solidFill>
                </w14:textFill>
              </w:rPr>
              <w:t>3</w:t>
            </w:r>
          </w:p>
          <w:p w14:paraId="54710C8B">
            <w:pPr>
              <w:spacing w:after="0" w:line="240" w:lineRule="auto"/>
              <w:jc w:val="both"/>
              <w:rPr>
                <w:rFonts w:ascii="Times New Roman" w:hAnsi="Times New Roman" w:cs="Times New Roman"/>
                <w:color w:val="000000" w:themeColor="text1"/>
                <w:sz w:val="24"/>
                <w:szCs w:val="24"/>
                <w14:textFill>
                  <w14:solidFill>
                    <w14:schemeClr w14:val="tx1"/>
                  </w14:solidFill>
                </w14:textFill>
              </w:rPr>
            </w:pPr>
          </w:p>
          <w:p w14:paraId="5FC78DFF">
            <w:pPr>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r>
              <w:rPr>
                <w:rFonts w:ascii="Times New Roman" w:hAnsi="Times New Roman" w:cs="Times New Roman"/>
                <w:color w:val="000000" w:themeColor="text1"/>
                <w:sz w:val="24"/>
                <w:szCs w:val="24"/>
                <w:vertAlign w:val="superscript"/>
                <w14:textFill>
                  <w14:solidFill>
                    <w14:schemeClr w14:val="tx1"/>
                  </w14:solidFill>
                </w14:textFill>
              </w:rPr>
              <w:t>3</w:t>
            </w:r>
          </w:p>
          <w:p w14:paraId="2D36E65E">
            <w:pPr>
              <w:autoSpaceDE w:val="0"/>
              <w:autoSpaceDN w:val="0"/>
              <w:adjustRightInd w:val="0"/>
              <w:spacing w:after="0" w:line="240" w:lineRule="auto"/>
              <w:jc w:val="both"/>
              <w:rPr>
                <w:rFonts w:ascii="Times New Roman" w:hAnsi="Times New Roman" w:cs="Times New Roman"/>
                <w:color w:val="000000" w:themeColor="text1"/>
                <w:sz w:val="24"/>
                <w:szCs w:val="24"/>
                <w14:textFill>
                  <w14:solidFill>
                    <w14:schemeClr w14:val="tx1"/>
                  </w14:solidFill>
                </w14:textFill>
              </w:rPr>
            </w:pPr>
          </w:p>
        </w:tc>
        <w:tc>
          <w:tcPr>
            <w:tcW w:w="3402" w:type="dxa"/>
          </w:tcPr>
          <w:p w14:paraId="2E306556">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 Принятие решения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p w14:paraId="11AC6F2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F302B7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земельный участок</w:t>
            </w:r>
          </w:p>
          <w:p w14:paraId="160146D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4A072CD9">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капитальное строение (здание, сооружение), незавершенное законсервированное капитальное строение (если такие объекты зарегистрированы в едином государственном регистре недвижимого имущества, прав на него и сделок с ним)</w:t>
            </w:r>
          </w:p>
          <w:p w14:paraId="1050680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7B2F322">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 Принятие решения о разрешении изменения целевого назначения земельного участка, предоставленного для строительства (строительства и обслуживания) капитального строения (здания, сооружения) (до завершения его строительства),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p w14:paraId="27265A76">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5692521">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земельный участок</w:t>
            </w:r>
          </w:p>
          <w:p w14:paraId="2DC228AC">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C9F257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капитальное строение (здание, сооружение), незавершенное законсервированное капитальное строение (если такие объекты зарегистрированы в едином государственном регистре недвижимого имущества, прав на него и сделок с ним)</w:t>
            </w:r>
          </w:p>
          <w:p w14:paraId="506D8EBD">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609C533">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 Принятие решения о разрешении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p w14:paraId="0FDEF585">
            <w:pPr>
              <w:spacing w:after="0" w:line="240" w:lineRule="auto"/>
              <w:rPr>
                <w:rFonts w:ascii="Times New Roman" w:hAnsi="Times New Roman" w:cs="Times New Roman"/>
                <w:color w:val="000000" w:themeColor="text1"/>
                <w:sz w:val="24"/>
                <w:szCs w:val="24"/>
                <w14:textFill>
                  <w14:solidFill>
                    <w14:schemeClr w14:val="tx1"/>
                  </w14:solidFill>
                </w14:textFill>
              </w:rPr>
            </w:pPr>
          </w:p>
          <w:p w14:paraId="777DA76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земельный участок</w:t>
            </w:r>
          </w:p>
          <w:p w14:paraId="2A8D4F67">
            <w:pPr>
              <w:spacing w:after="0" w:line="240" w:lineRule="auto"/>
              <w:rPr>
                <w:rFonts w:ascii="Times New Roman" w:hAnsi="Times New Roman" w:cs="Times New Roman"/>
                <w:color w:val="000000" w:themeColor="text1"/>
                <w:sz w:val="24"/>
                <w:szCs w:val="24"/>
                <w14:textFill>
                  <w14:solidFill>
                    <w14:schemeClr w14:val="tx1"/>
                  </w14:solidFill>
                </w14:textFill>
              </w:rPr>
            </w:pPr>
          </w:p>
          <w:p w14:paraId="0A2BE27C">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капитальное строение (здание, сооружение), незавершенное законсервированное капитальное строение (если такие объекты зарегистрированы в едином государственном регистре недвижимого имущества, прав на него и сделок с ним)</w:t>
            </w:r>
          </w:p>
          <w:p w14:paraId="509C6E23">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C3A0C4F">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4. Принятие решения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p w14:paraId="79F6F322">
            <w:pPr>
              <w:spacing w:after="0" w:line="240" w:lineRule="auto"/>
              <w:rPr>
                <w:rFonts w:ascii="Times New Roman" w:hAnsi="Times New Roman" w:cs="Times New Roman"/>
                <w:color w:val="000000" w:themeColor="text1"/>
                <w:sz w:val="24"/>
                <w:szCs w:val="24"/>
                <w14:textFill>
                  <w14:solidFill>
                    <w14:schemeClr w14:val="tx1"/>
                  </w14:solidFill>
                </w14:textFill>
              </w:rPr>
            </w:pPr>
          </w:p>
          <w:p w14:paraId="11DA67A6">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земельный участок</w:t>
            </w:r>
          </w:p>
          <w:p w14:paraId="02C70E5F">
            <w:pPr>
              <w:spacing w:after="0" w:line="240" w:lineRule="auto"/>
              <w:rPr>
                <w:rFonts w:ascii="Times New Roman" w:hAnsi="Times New Roman" w:cs="Times New Roman"/>
                <w:color w:val="000000" w:themeColor="text1"/>
                <w:sz w:val="24"/>
                <w:szCs w:val="24"/>
                <w14:textFill>
                  <w14:solidFill>
                    <w14:schemeClr w14:val="tx1"/>
                  </w14:solidFill>
                </w14:textFill>
              </w:rPr>
            </w:pPr>
          </w:p>
          <w:p w14:paraId="297EF56E">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информация о существующих в момент выдачи информации правах, ограничениях (обременениях) прав на капитальное строение (здание, сооружение), незавершенное законсервированное капитальное строение (если такие объекты зарегистрированы в едином государственном регистре недвижимого имущества, прав на него и сделок с ним)</w:t>
            </w:r>
          </w:p>
        </w:tc>
        <w:tc>
          <w:tcPr>
            <w:tcW w:w="1417" w:type="dxa"/>
          </w:tcPr>
          <w:p w14:paraId="069A492B">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1276" w:type="dxa"/>
          </w:tcPr>
          <w:p w14:paraId="67F5B6AF">
            <w:pPr>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бессрочно</w:t>
            </w:r>
          </w:p>
        </w:tc>
        <w:tc>
          <w:tcPr>
            <w:tcW w:w="1418" w:type="dxa"/>
          </w:tcPr>
          <w:p w14:paraId="586E3D0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бесплатно</w:t>
            </w:r>
          </w:p>
        </w:tc>
        <w:tc>
          <w:tcPr>
            <w:tcW w:w="1417" w:type="dxa"/>
          </w:tcPr>
          <w:p w14:paraId="18280D23">
            <w:pPr>
              <w:autoSpaceDE w:val="0"/>
              <w:autoSpaceDN w:val="0"/>
              <w:adjustRightInd w:val="0"/>
              <w:spacing w:after="0" w:line="240"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c>
          <w:tcPr>
            <w:tcW w:w="1276" w:type="dxa"/>
          </w:tcPr>
          <w:p w14:paraId="538CB827">
            <w:pPr>
              <w:autoSpaceDE w:val="0"/>
              <w:autoSpaceDN w:val="0"/>
              <w:adjustRightInd w:val="0"/>
              <w:spacing w:after="0" w:line="240" w:lineRule="auto"/>
              <w:rPr>
                <w:rFonts w:ascii="Times New Roman" w:hAnsi="Times New Roman" w:cs="Times New Roman"/>
                <w:color w:val="000000" w:themeColor="text1"/>
                <w:sz w:val="24"/>
                <w:szCs w:val="24"/>
                <w14:textFill>
                  <w14:solidFill>
                    <w14:schemeClr w14:val="tx1"/>
                  </w14:solidFill>
                </w14:textFill>
              </w:rPr>
            </w:pPr>
            <w:bookmarkStart w:id="9" w:name="_Hlk176954472"/>
            <w:r>
              <w:fldChar w:fldCharType="begin"/>
            </w:r>
            <w:r>
              <w:instrText xml:space="preserve"> HYPERLINK "https://pravo.by/document/?guid=3871&amp;p0=W22339574" </w:instrText>
            </w:r>
            <w:r>
              <w:fldChar w:fldCharType="separate"/>
            </w:r>
            <w:r>
              <w:rPr>
                <w:rStyle w:val="10"/>
                <w:rFonts w:ascii="Times New Roman" w:hAnsi="Times New Roman" w:cs="Times New Roman"/>
                <w:sz w:val="24"/>
                <w:szCs w:val="24"/>
              </w:rPr>
              <w:t>Постановление Государственного комитета по имуществу Республики Беларусь от 30 января 2023 г. № 7 «Об утверждении регламента административной процедуры»</w:t>
            </w:r>
            <w:r>
              <w:rPr>
                <w:rStyle w:val="10"/>
                <w:rFonts w:ascii="Times New Roman" w:hAnsi="Times New Roman" w:cs="Times New Roman"/>
                <w:sz w:val="24"/>
                <w:szCs w:val="24"/>
              </w:rPr>
              <w:fldChar w:fldCharType="end"/>
            </w:r>
            <w:bookmarkEnd w:id="9"/>
          </w:p>
        </w:tc>
      </w:tr>
    </w:tbl>
    <w:p w14:paraId="0E1BB57B">
      <w:pPr>
        <w:spacing w:after="0" w:line="240" w:lineRule="auto"/>
        <w:jc w:val="center"/>
        <w:rPr>
          <w:rFonts w:ascii="Times New Roman" w:hAnsi="Times New Roman" w:cs="Times New Roman"/>
          <w:color w:val="000000" w:themeColor="text1"/>
          <w:sz w:val="28"/>
          <w:szCs w:val="28"/>
          <w14:textFill>
            <w14:solidFill>
              <w14:schemeClr w14:val="tx1"/>
            </w14:solidFill>
          </w14:textFill>
        </w:rPr>
      </w:pPr>
    </w:p>
    <w:p w14:paraId="1D39BC1C">
      <w:pPr>
        <w:pStyle w:val="22"/>
        <w:spacing w:after="0" w:line="240" w:lineRule="auto"/>
        <w:ind w:firstLine="840"/>
        <w:jc w:val="both"/>
        <w:rPr>
          <w:rFonts w:ascii="Times New Roman" w:hAnsi="Times New Roman" w:cs="Times New Roman"/>
          <w:color w:val="000000" w:themeColor="text1"/>
          <w:sz w:val="28"/>
          <w:szCs w:val="28"/>
          <w14:textFill>
            <w14:solidFill>
              <w14:schemeClr w14:val="tx1"/>
            </w14:solidFill>
          </w14:textFill>
        </w:rPr>
      </w:pPr>
    </w:p>
    <w:sectPr>
      <w:footnotePr>
        <w:pos w:val="beneathText"/>
      </w:footnotePr>
      <w:endnotePr>
        <w:numFmt w:val="decimal"/>
      </w:endnotePr>
      <w:type w:val="continuous"/>
      <w:pgSz w:w="16838" w:h="11906" w:orient="landscape"/>
      <w:pgMar w:top="993" w:right="1134" w:bottom="709"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6">
    <w:p>
      <w:pPr>
        <w:spacing w:line="240" w:lineRule="auto"/>
      </w:pPr>
      <w:r>
        <w:separator/>
      </w:r>
    </w:p>
  </w:endnote>
  <w:endnote w:type="continuationSeparator" w:id="7">
    <w:p>
      <w:pPr>
        <w:spacing w:line="240" w:lineRule="auto"/>
      </w:pPr>
      <w:r>
        <w:continuationSeparator/>
      </w:r>
    </w:p>
  </w:endnote>
  <w:endnote w:id="0">
    <w:p w14:paraId="1B25D616">
      <w:pPr>
        <w:pStyle w:val="12"/>
        <w:jc w:val="both"/>
        <w:rPr>
          <w:rFonts w:ascii="Times New Roman" w:hAnsi="Times New Roman" w:cs="Times New Roman"/>
        </w:rPr>
      </w:pPr>
      <w:r>
        <w:rPr>
          <w:rStyle w:val="9"/>
          <w:rFonts w:ascii="Times New Roman" w:hAnsi="Times New Roman" w:cs="Times New Roman"/>
        </w:rPr>
        <w:endnoteRef/>
      </w:r>
      <w:r>
        <w:rPr>
          <w:rFonts w:ascii="Times New Roman" w:hAnsi="Times New Roman" w:cs="Times New Roman"/>
        </w:rPr>
        <w:t xml:space="preserve"> Может не представляться крестьянскими (фермерскими) хозяйствами.</w:t>
      </w:r>
    </w:p>
  </w:endnote>
  <w:endnote w:id="1">
    <w:p w14:paraId="2111D066">
      <w:pPr>
        <w:pStyle w:val="12"/>
        <w:jc w:val="both"/>
        <w:rPr>
          <w:rFonts w:ascii="Times New Roman" w:hAnsi="Times New Roman" w:cs="Times New Roman"/>
        </w:rPr>
      </w:pPr>
      <w:r>
        <w:rPr>
          <w:rStyle w:val="9"/>
          <w:rFonts w:ascii="Times New Roman" w:hAnsi="Times New Roman" w:cs="Times New Roman"/>
        </w:rPr>
        <w:endnoteRef/>
      </w:r>
      <w:r>
        <w:rPr>
          <w:rFonts w:ascii="Times New Roman" w:hAnsi="Times New Roman" w:cs="Times New Roman"/>
        </w:rPr>
        <w:t xml:space="preserve"> За исключением изменения лицензии в случаях, предусмотренных абзацем вторым пункта 8 Положения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r>
        <w:rPr>
          <w:rFonts w:ascii="Times New Roman" w:hAnsi="Times New Roman" w:cs="Times New Roman"/>
          <w:lang w:val="be-BY"/>
        </w:rPr>
        <w:t>, утвержденного постановлен</w:t>
      </w:r>
      <w:r>
        <w:rPr>
          <w:rFonts w:ascii="Times New Roman" w:hAnsi="Times New Roman" w:cs="Times New Roman"/>
        </w:rPr>
        <w:t>ием Совета Министров Республики Беларусь от 27 февраля 2023 г. № 154.</w:t>
      </w:r>
    </w:p>
  </w:endnote>
  <w:endnote w:id="2">
    <w:p w14:paraId="02E79D51">
      <w:pPr>
        <w:autoSpaceDE w:val="0"/>
        <w:autoSpaceDN w:val="0"/>
        <w:adjustRightInd w:val="0"/>
        <w:spacing w:after="0" w:line="240" w:lineRule="auto"/>
        <w:jc w:val="both"/>
        <w:rPr>
          <w:rFonts w:ascii="Times New Roman" w:hAnsi="Times New Roman" w:cs="Times New Roman"/>
          <w:sz w:val="20"/>
          <w:szCs w:val="20"/>
        </w:rPr>
      </w:pPr>
      <w:r>
        <w:rPr>
          <w:rStyle w:val="9"/>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sz w:val="20"/>
          <w:szCs w:val="20"/>
        </w:rPr>
        <w:t>Предоставляется заявителем по запросу Минского городского, городского (городов областного, районного подчинения), районного исполнительного комитета, администрации свободной экономической зоны в случае принятия решения, не связанного с отказом в осуществлении административной процедуры.</w:t>
      </w:r>
    </w:p>
    <w:p w14:paraId="5AAE62C5">
      <w:pPr>
        <w:autoSpaceDE w:val="0"/>
        <w:autoSpaceDN w:val="0"/>
        <w:adjustRightInd w:val="0"/>
        <w:spacing w:after="0" w:line="240" w:lineRule="auto"/>
        <w:jc w:val="both"/>
        <w:rPr>
          <w:rFonts w:ascii="Calibri" w:hAnsi="Calibri" w:cs="Calibri"/>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19410"/>
      <w:docPartObj>
        <w:docPartGallery w:val="AutoText"/>
      </w:docPartObj>
    </w:sdtPr>
    <w:sdtContent>
      <w:p w14:paraId="7CFC6094">
        <w:pPr>
          <w:pStyle w:val="16"/>
          <w:jc w:val="center"/>
        </w:pPr>
        <w:r>
          <w:fldChar w:fldCharType="begin"/>
        </w:r>
        <w:r>
          <w:instrText xml:space="preserve">PAGE   \* MERGEFORMAT</w:instrText>
        </w:r>
        <w:r>
          <w:fldChar w:fldCharType="separate"/>
        </w:r>
        <w:r>
          <w:t>456</w:t>
        </w:r>
        <w:r>
          <w:fldChar w:fldCharType="end"/>
        </w:r>
      </w:p>
    </w:sdtContent>
  </w:sdt>
  <w:p w14:paraId="401A644D">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A5B67"/>
    <w:multiLevelType w:val="multilevel"/>
    <w:tmpl w:val="016A5B67"/>
    <w:lvl w:ilvl="0" w:tentative="0">
      <w:start w:val="1"/>
      <w:numFmt w:val="decimal"/>
      <w:lvlText w:val="%1."/>
      <w:lvlJc w:val="left"/>
      <w:pPr>
        <w:ind w:left="720" w:hanging="360"/>
      </w:pPr>
      <w:rPr>
        <w:rFonts w:hint="default"/>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pos w:val="beneathText"/>
    <w:numStart w:val="7"/>
    <w:footnote w:id="0"/>
    <w:footnote w:id="1"/>
  </w:footnotePr>
  <w:endnotePr>
    <w:numFmt w:val="decimal"/>
    <w:endnote w:id="6"/>
    <w:endnote w:id="7"/>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95"/>
    <w:rsid w:val="0000024F"/>
    <w:rsid w:val="00000EB5"/>
    <w:rsid w:val="00001FAC"/>
    <w:rsid w:val="0000210A"/>
    <w:rsid w:val="0000294F"/>
    <w:rsid w:val="00002B9B"/>
    <w:rsid w:val="00004C4B"/>
    <w:rsid w:val="00004C60"/>
    <w:rsid w:val="000051AB"/>
    <w:rsid w:val="000052C5"/>
    <w:rsid w:val="000054E8"/>
    <w:rsid w:val="00005F45"/>
    <w:rsid w:val="000064A3"/>
    <w:rsid w:val="00006840"/>
    <w:rsid w:val="00007B5B"/>
    <w:rsid w:val="0001015A"/>
    <w:rsid w:val="00010D0D"/>
    <w:rsid w:val="00010F32"/>
    <w:rsid w:val="00012AC4"/>
    <w:rsid w:val="000139DD"/>
    <w:rsid w:val="000139EE"/>
    <w:rsid w:val="00013CD4"/>
    <w:rsid w:val="000147A6"/>
    <w:rsid w:val="00015339"/>
    <w:rsid w:val="00015A3C"/>
    <w:rsid w:val="0001699E"/>
    <w:rsid w:val="000202CE"/>
    <w:rsid w:val="000202EC"/>
    <w:rsid w:val="000214BA"/>
    <w:rsid w:val="00021E94"/>
    <w:rsid w:val="0002236B"/>
    <w:rsid w:val="0002447E"/>
    <w:rsid w:val="00026A4B"/>
    <w:rsid w:val="00026D7E"/>
    <w:rsid w:val="00027E7A"/>
    <w:rsid w:val="0003076B"/>
    <w:rsid w:val="00031CEA"/>
    <w:rsid w:val="00032630"/>
    <w:rsid w:val="00034653"/>
    <w:rsid w:val="00035219"/>
    <w:rsid w:val="000353A0"/>
    <w:rsid w:val="00036850"/>
    <w:rsid w:val="00037494"/>
    <w:rsid w:val="00041CB3"/>
    <w:rsid w:val="00042DEB"/>
    <w:rsid w:val="00045029"/>
    <w:rsid w:val="00046D47"/>
    <w:rsid w:val="00046F3C"/>
    <w:rsid w:val="000474A0"/>
    <w:rsid w:val="00052D62"/>
    <w:rsid w:val="0005384F"/>
    <w:rsid w:val="00053F9B"/>
    <w:rsid w:val="00054B96"/>
    <w:rsid w:val="00055254"/>
    <w:rsid w:val="00055286"/>
    <w:rsid w:val="00055983"/>
    <w:rsid w:val="00055C16"/>
    <w:rsid w:val="00057B35"/>
    <w:rsid w:val="00057F4D"/>
    <w:rsid w:val="00060C90"/>
    <w:rsid w:val="000611C0"/>
    <w:rsid w:val="00061595"/>
    <w:rsid w:val="0006192F"/>
    <w:rsid w:val="000620C4"/>
    <w:rsid w:val="00062771"/>
    <w:rsid w:val="00063E65"/>
    <w:rsid w:val="00064482"/>
    <w:rsid w:val="000652DC"/>
    <w:rsid w:val="00065E8C"/>
    <w:rsid w:val="000664DC"/>
    <w:rsid w:val="00067646"/>
    <w:rsid w:val="00067DD9"/>
    <w:rsid w:val="00070B49"/>
    <w:rsid w:val="000716A4"/>
    <w:rsid w:val="000718B7"/>
    <w:rsid w:val="00072616"/>
    <w:rsid w:val="00072A28"/>
    <w:rsid w:val="00073A14"/>
    <w:rsid w:val="00074661"/>
    <w:rsid w:val="0007478C"/>
    <w:rsid w:val="0007580C"/>
    <w:rsid w:val="0007590D"/>
    <w:rsid w:val="00077364"/>
    <w:rsid w:val="00077F76"/>
    <w:rsid w:val="00082769"/>
    <w:rsid w:val="000846B0"/>
    <w:rsid w:val="00084C81"/>
    <w:rsid w:val="0008513C"/>
    <w:rsid w:val="0008551B"/>
    <w:rsid w:val="0008561E"/>
    <w:rsid w:val="00085684"/>
    <w:rsid w:val="00085A19"/>
    <w:rsid w:val="00085B6A"/>
    <w:rsid w:val="00087A2C"/>
    <w:rsid w:val="000922CB"/>
    <w:rsid w:val="0009326C"/>
    <w:rsid w:val="000936B5"/>
    <w:rsid w:val="0009410B"/>
    <w:rsid w:val="00094829"/>
    <w:rsid w:val="00096044"/>
    <w:rsid w:val="000961A8"/>
    <w:rsid w:val="000961D1"/>
    <w:rsid w:val="00096300"/>
    <w:rsid w:val="00096B1A"/>
    <w:rsid w:val="000A1A1C"/>
    <w:rsid w:val="000A1AEF"/>
    <w:rsid w:val="000A2528"/>
    <w:rsid w:val="000A3414"/>
    <w:rsid w:val="000A59E3"/>
    <w:rsid w:val="000A603E"/>
    <w:rsid w:val="000A6541"/>
    <w:rsid w:val="000B09E3"/>
    <w:rsid w:val="000B1DD3"/>
    <w:rsid w:val="000B1EB4"/>
    <w:rsid w:val="000B3D8D"/>
    <w:rsid w:val="000B4390"/>
    <w:rsid w:val="000B4ABA"/>
    <w:rsid w:val="000B4AF5"/>
    <w:rsid w:val="000B4CB4"/>
    <w:rsid w:val="000B584F"/>
    <w:rsid w:val="000B639A"/>
    <w:rsid w:val="000B727C"/>
    <w:rsid w:val="000B780F"/>
    <w:rsid w:val="000C1BAA"/>
    <w:rsid w:val="000C4606"/>
    <w:rsid w:val="000C4792"/>
    <w:rsid w:val="000C4B9E"/>
    <w:rsid w:val="000C564D"/>
    <w:rsid w:val="000C5A61"/>
    <w:rsid w:val="000C5DDC"/>
    <w:rsid w:val="000C65C8"/>
    <w:rsid w:val="000C7D3D"/>
    <w:rsid w:val="000D0969"/>
    <w:rsid w:val="000D097C"/>
    <w:rsid w:val="000D169D"/>
    <w:rsid w:val="000D1704"/>
    <w:rsid w:val="000D1C6B"/>
    <w:rsid w:val="000D4AF7"/>
    <w:rsid w:val="000D5281"/>
    <w:rsid w:val="000D56B9"/>
    <w:rsid w:val="000D5711"/>
    <w:rsid w:val="000D728C"/>
    <w:rsid w:val="000D7B64"/>
    <w:rsid w:val="000E036F"/>
    <w:rsid w:val="000E0EBD"/>
    <w:rsid w:val="000E2062"/>
    <w:rsid w:val="000E2B7D"/>
    <w:rsid w:val="000E43B0"/>
    <w:rsid w:val="000E51F8"/>
    <w:rsid w:val="000E5946"/>
    <w:rsid w:val="000E6222"/>
    <w:rsid w:val="000E73F4"/>
    <w:rsid w:val="000E766C"/>
    <w:rsid w:val="000F0A7E"/>
    <w:rsid w:val="000F11E4"/>
    <w:rsid w:val="000F155E"/>
    <w:rsid w:val="000F1BDF"/>
    <w:rsid w:val="000F1D9D"/>
    <w:rsid w:val="000F27A8"/>
    <w:rsid w:val="000F33D4"/>
    <w:rsid w:val="000F60D6"/>
    <w:rsid w:val="000F6885"/>
    <w:rsid w:val="000F7476"/>
    <w:rsid w:val="000F7BB6"/>
    <w:rsid w:val="000F7F88"/>
    <w:rsid w:val="00100E9B"/>
    <w:rsid w:val="00101297"/>
    <w:rsid w:val="00102F45"/>
    <w:rsid w:val="001032CE"/>
    <w:rsid w:val="0010378B"/>
    <w:rsid w:val="00103ACD"/>
    <w:rsid w:val="00104603"/>
    <w:rsid w:val="0010504E"/>
    <w:rsid w:val="00105AF7"/>
    <w:rsid w:val="00106031"/>
    <w:rsid w:val="00106539"/>
    <w:rsid w:val="001069B9"/>
    <w:rsid w:val="00110415"/>
    <w:rsid w:val="00111CF9"/>
    <w:rsid w:val="00111F5F"/>
    <w:rsid w:val="00113950"/>
    <w:rsid w:val="00113958"/>
    <w:rsid w:val="001145A4"/>
    <w:rsid w:val="001176BE"/>
    <w:rsid w:val="00117C3B"/>
    <w:rsid w:val="00117ED2"/>
    <w:rsid w:val="00120D3B"/>
    <w:rsid w:val="00121051"/>
    <w:rsid w:val="00121205"/>
    <w:rsid w:val="00121AF4"/>
    <w:rsid w:val="00122899"/>
    <w:rsid w:val="00124988"/>
    <w:rsid w:val="00125239"/>
    <w:rsid w:val="0012666C"/>
    <w:rsid w:val="001267F8"/>
    <w:rsid w:val="00126C09"/>
    <w:rsid w:val="00127964"/>
    <w:rsid w:val="00127E2A"/>
    <w:rsid w:val="00127E2D"/>
    <w:rsid w:val="00131CE3"/>
    <w:rsid w:val="00132822"/>
    <w:rsid w:val="0013285A"/>
    <w:rsid w:val="00132C7D"/>
    <w:rsid w:val="00133305"/>
    <w:rsid w:val="0013365A"/>
    <w:rsid w:val="001367CE"/>
    <w:rsid w:val="00137F8E"/>
    <w:rsid w:val="00140733"/>
    <w:rsid w:val="001413BD"/>
    <w:rsid w:val="001414E5"/>
    <w:rsid w:val="00141B87"/>
    <w:rsid w:val="00141BA2"/>
    <w:rsid w:val="00142963"/>
    <w:rsid w:val="00142E57"/>
    <w:rsid w:val="00142F59"/>
    <w:rsid w:val="001433BE"/>
    <w:rsid w:val="00143F83"/>
    <w:rsid w:val="001440FE"/>
    <w:rsid w:val="00144BB0"/>
    <w:rsid w:val="00145E91"/>
    <w:rsid w:val="00146483"/>
    <w:rsid w:val="001466D9"/>
    <w:rsid w:val="00147400"/>
    <w:rsid w:val="001478F5"/>
    <w:rsid w:val="00150117"/>
    <w:rsid w:val="00150E4D"/>
    <w:rsid w:val="00150E7A"/>
    <w:rsid w:val="001514AD"/>
    <w:rsid w:val="001520E9"/>
    <w:rsid w:val="00152C3B"/>
    <w:rsid w:val="00152FFD"/>
    <w:rsid w:val="0015446E"/>
    <w:rsid w:val="00155582"/>
    <w:rsid w:val="00155938"/>
    <w:rsid w:val="00156509"/>
    <w:rsid w:val="0015650B"/>
    <w:rsid w:val="001571BC"/>
    <w:rsid w:val="001579E3"/>
    <w:rsid w:val="00160537"/>
    <w:rsid w:val="00160A5E"/>
    <w:rsid w:val="001611AE"/>
    <w:rsid w:val="0016192A"/>
    <w:rsid w:val="001630F4"/>
    <w:rsid w:val="00163B65"/>
    <w:rsid w:val="00164A36"/>
    <w:rsid w:val="00165506"/>
    <w:rsid w:val="0016552E"/>
    <w:rsid w:val="00165692"/>
    <w:rsid w:val="00165743"/>
    <w:rsid w:val="00165E07"/>
    <w:rsid w:val="0016714A"/>
    <w:rsid w:val="00170C8A"/>
    <w:rsid w:val="001712A3"/>
    <w:rsid w:val="001714DB"/>
    <w:rsid w:val="0017209D"/>
    <w:rsid w:val="001720A5"/>
    <w:rsid w:val="001729D5"/>
    <w:rsid w:val="00172FCE"/>
    <w:rsid w:val="00173E30"/>
    <w:rsid w:val="0017761F"/>
    <w:rsid w:val="0017782C"/>
    <w:rsid w:val="001803E6"/>
    <w:rsid w:val="0018110C"/>
    <w:rsid w:val="00181F4F"/>
    <w:rsid w:val="00182235"/>
    <w:rsid w:val="00182CE0"/>
    <w:rsid w:val="00182E2D"/>
    <w:rsid w:val="00185277"/>
    <w:rsid w:val="00186967"/>
    <w:rsid w:val="001870A5"/>
    <w:rsid w:val="00190525"/>
    <w:rsid w:val="00190F23"/>
    <w:rsid w:val="00190F27"/>
    <w:rsid w:val="00191B19"/>
    <w:rsid w:val="00191CA0"/>
    <w:rsid w:val="001933F7"/>
    <w:rsid w:val="00194A2F"/>
    <w:rsid w:val="00194F14"/>
    <w:rsid w:val="00196B18"/>
    <w:rsid w:val="00196E76"/>
    <w:rsid w:val="00197844"/>
    <w:rsid w:val="001A0BA9"/>
    <w:rsid w:val="001A1697"/>
    <w:rsid w:val="001A19D9"/>
    <w:rsid w:val="001A1B2D"/>
    <w:rsid w:val="001A4156"/>
    <w:rsid w:val="001A5041"/>
    <w:rsid w:val="001A56EC"/>
    <w:rsid w:val="001A576C"/>
    <w:rsid w:val="001A6385"/>
    <w:rsid w:val="001A734A"/>
    <w:rsid w:val="001A7615"/>
    <w:rsid w:val="001A7CCE"/>
    <w:rsid w:val="001A7ED2"/>
    <w:rsid w:val="001A7F83"/>
    <w:rsid w:val="001B2325"/>
    <w:rsid w:val="001B368E"/>
    <w:rsid w:val="001B48D9"/>
    <w:rsid w:val="001B686C"/>
    <w:rsid w:val="001C0408"/>
    <w:rsid w:val="001C0925"/>
    <w:rsid w:val="001C0B56"/>
    <w:rsid w:val="001C1E4E"/>
    <w:rsid w:val="001C210D"/>
    <w:rsid w:val="001C21D4"/>
    <w:rsid w:val="001C3AB5"/>
    <w:rsid w:val="001C4978"/>
    <w:rsid w:val="001C4D29"/>
    <w:rsid w:val="001C5D03"/>
    <w:rsid w:val="001C7627"/>
    <w:rsid w:val="001C7D6E"/>
    <w:rsid w:val="001D0A6B"/>
    <w:rsid w:val="001D1C96"/>
    <w:rsid w:val="001D20F0"/>
    <w:rsid w:val="001D22A2"/>
    <w:rsid w:val="001D2405"/>
    <w:rsid w:val="001D2CCE"/>
    <w:rsid w:val="001D31A5"/>
    <w:rsid w:val="001D37BD"/>
    <w:rsid w:val="001D3F04"/>
    <w:rsid w:val="001D41D2"/>
    <w:rsid w:val="001D55EF"/>
    <w:rsid w:val="001D7A6D"/>
    <w:rsid w:val="001D7C6D"/>
    <w:rsid w:val="001E055E"/>
    <w:rsid w:val="001E1493"/>
    <w:rsid w:val="001E2529"/>
    <w:rsid w:val="001E3ECC"/>
    <w:rsid w:val="001E56E6"/>
    <w:rsid w:val="001E5E1D"/>
    <w:rsid w:val="001E5E97"/>
    <w:rsid w:val="001E6A13"/>
    <w:rsid w:val="001E7D7A"/>
    <w:rsid w:val="001F0835"/>
    <w:rsid w:val="001F0D33"/>
    <w:rsid w:val="001F1227"/>
    <w:rsid w:val="001F2277"/>
    <w:rsid w:val="001F2744"/>
    <w:rsid w:val="001F2AFC"/>
    <w:rsid w:val="001F2C54"/>
    <w:rsid w:val="001F2D78"/>
    <w:rsid w:val="001F3845"/>
    <w:rsid w:val="001F47A2"/>
    <w:rsid w:val="001F494E"/>
    <w:rsid w:val="001F58F8"/>
    <w:rsid w:val="001F6499"/>
    <w:rsid w:val="001F73F4"/>
    <w:rsid w:val="002007C8"/>
    <w:rsid w:val="00200FED"/>
    <w:rsid w:val="002023A6"/>
    <w:rsid w:val="00202E01"/>
    <w:rsid w:val="00205131"/>
    <w:rsid w:val="00205B1C"/>
    <w:rsid w:val="00206848"/>
    <w:rsid w:val="00211212"/>
    <w:rsid w:val="002128FE"/>
    <w:rsid w:val="00212D49"/>
    <w:rsid w:val="00213020"/>
    <w:rsid w:val="002134DB"/>
    <w:rsid w:val="00213698"/>
    <w:rsid w:val="00213DB1"/>
    <w:rsid w:val="0021448D"/>
    <w:rsid w:val="00214DBF"/>
    <w:rsid w:val="002151ED"/>
    <w:rsid w:val="00215636"/>
    <w:rsid w:val="00216C04"/>
    <w:rsid w:val="0021739E"/>
    <w:rsid w:val="0022156D"/>
    <w:rsid w:val="002216E1"/>
    <w:rsid w:val="00222250"/>
    <w:rsid w:val="00222B02"/>
    <w:rsid w:val="00222C64"/>
    <w:rsid w:val="002237C4"/>
    <w:rsid w:val="00224543"/>
    <w:rsid w:val="00224C58"/>
    <w:rsid w:val="00224DF6"/>
    <w:rsid w:val="0022582D"/>
    <w:rsid w:val="0022595E"/>
    <w:rsid w:val="0023056C"/>
    <w:rsid w:val="0023108B"/>
    <w:rsid w:val="002317A0"/>
    <w:rsid w:val="00231B2C"/>
    <w:rsid w:val="002342D7"/>
    <w:rsid w:val="00236CEB"/>
    <w:rsid w:val="0024148E"/>
    <w:rsid w:val="00241717"/>
    <w:rsid w:val="00241A3B"/>
    <w:rsid w:val="00241A43"/>
    <w:rsid w:val="00242082"/>
    <w:rsid w:val="002424FC"/>
    <w:rsid w:val="00242F6E"/>
    <w:rsid w:val="00244A53"/>
    <w:rsid w:val="00244D8C"/>
    <w:rsid w:val="00246046"/>
    <w:rsid w:val="00246663"/>
    <w:rsid w:val="00250276"/>
    <w:rsid w:val="00250430"/>
    <w:rsid w:val="0025150F"/>
    <w:rsid w:val="0025252B"/>
    <w:rsid w:val="00252EEE"/>
    <w:rsid w:val="0025305E"/>
    <w:rsid w:val="00253586"/>
    <w:rsid w:val="0025389D"/>
    <w:rsid w:val="00253D3F"/>
    <w:rsid w:val="0025439A"/>
    <w:rsid w:val="00254C68"/>
    <w:rsid w:val="00255148"/>
    <w:rsid w:val="00255BD4"/>
    <w:rsid w:val="00256646"/>
    <w:rsid w:val="00256907"/>
    <w:rsid w:val="0025714E"/>
    <w:rsid w:val="00260102"/>
    <w:rsid w:val="002602D0"/>
    <w:rsid w:val="00262E96"/>
    <w:rsid w:val="0026308C"/>
    <w:rsid w:val="0026419E"/>
    <w:rsid w:val="00264A34"/>
    <w:rsid w:val="00264D49"/>
    <w:rsid w:val="002660AC"/>
    <w:rsid w:val="00266138"/>
    <w:rsid w:val="00267862"/>
    <w:rsid w:val="00267D3B"/>
    <w:rsid w:val="00270C33"/>
    <w:rsid w:val="00272DAB"/>
    <w:rsid w:val="00273D9C"/>
    <w:rsid w:val="00275045"/>
    <w:rsid w:val="00275537"/>
    <w:rsid w:val="002762E4"/>
    <w:rsid w:val="00280F6A"/>
    <w:rsid w:val="002816E8"/>
    <w:rsid w:val="00282940"/>
    <w:rsid w:val="002834A0"/>
    <w:rsid w:val="002848B3"/>
    <w:rsid w:val="0028496C"/>
    <w:rsid w:val="002849E5"/>
    <w:rsid w:val="00285DC1"/>
    <w:rsid w:val="00290731"/>
    <w:rsid w:val="00290924"/>
    <w:rsid w:val="00290C4B"/>
    <w:rsid w:val="00290FC0"/>
    <w:rsid w:val="00290FEF"/>
    <w:rsid w:val="00291BEC"/>
    <w:rsid w:val="0029207D"/>
    <w:rsid w:val="0029298E"/>
    <w:rsid w:val="00292E50"/>
    <w:rsid w:val="00293E2D"/>
    <w:rsid w:val="002948AA"/>
    <w:rsid w:val="002958DA"/>
    <w:rsid w:val="00295FA1"/>
    <w:rsid w:val="00297DA3"/>
    <w:rsid w:val="002A0B58"/>
    <w:rsid w:val="002A274F"/>
    <w:rsid w:val="002A39FD"/>
    <w:rsid w:val="002A41D5"/>
    <w:rsid w:val="002A42BE"/>
    <w:rsid w:val="002A59A3"/>
    <w:rsid w:val="002A636B"/>
    <w:rsid w:val="002A6681"/>
    <w:rsid w:val="002A6E8A"/>
    <w:rsid w:val="002B0087"/>
    <w:rsid w:val="002B011A"/>
    <w:rsid w:val="002B2041"/>
    <w:rsid w:val="002B338A"/>
    <w:rsid w:val="002B3510"/>
    <w:rsid w:val="002B37A3"/>
    <w:rsid w:val="002B508C"/>
    <w:rsid w:val="002B5B34"/>
    <w:rsid w:val="002B5DCB"/>
    <w:rsid w:val="002B7637"/>
    <w:rsid w:val="002C0514"/>
    <w:rsid w:val="002C1646"/>
    <w:rsid w:val="002C169A"/>
    <w:rsid w:val="002C1EC4"/>
    <w:rsid w:val="002C2819"/>
    <w:rsid w:val="002C5602"/>
    <w:rsid w:val="002C5DC8"/>
    <w:rsid w:val="002C6EBD"/>
    <w:rsid w:val="002C73E3"/>
    <w:rsid w:val="002C7823"/>
    <w:rsid w:val="002C7B58"/>
    <w:rsid w:val="002C7B5C"/>
    <w:rsid w:val="002D12B1"/>
    <w:rsid w:val="002D140A"/>
    <w:rsid w:val="002D2FB3"/>
    <w:rsid w:val="002D32B8"/>
    <w:rsid w:val="002D3AB7"/>
    <w:rsid w:val="002D4309"/>
    <w:rsid w:val="002D7418"/>
    <w:rsid w:val="002E0FE0"/>
    <w:rsid w:val="002E111F"/>
    <w:rsid w:val="002E1E8D"/>
    <w:rsid w:val="002E263E"/>
    <w:rsid w:val="002E38C4"/>
    <w:rsid w:val="002E3D40"/>
    <w:rsid w:val="002E4206"/>
    <w:rsid w:val="002E6ED8"/>
    <w:rsid w:val="002E71D7"/>
    <w:rsid w:val="002F0494"/>
    <w:rsid w:val="002F0583"/>
    <w:rsid w:val="002F0614"/>
    <w:rsid w:val="002F1263"/>
    <w:rsid w:val="002F143C"/>
    <w:rsid w:val="002F1789"/>
    <w:rsid w:val="002F19D1"/>
    <w:rsid w:val="002F1D07"/>
    <w:rsid w:val="002F215B"/>
    <w:rsid w:val="002F3836"/>
    <w:rsid w:val="002F3BB7"/>
    <w:rsid w:val="002F43B3"/>
    <w:rsid w:val="002F4942"/>
    <w:rsid w:val="002F57FA"/>
    <w:rsid w:val="00300D7E"/>
    <w:rsid w:val="003021AB"/>
    <w:rsid w:val="00302267"/>
    <w:rsid w:val="00302F75"/>
    <w:rsid w:val="00304027"/>
    <w:rsid w:val="00306620"/>
    <w:rsid w:val="00307641"/>
    <w:rsid w:val="00307BDC"/>
    <w:rsid w:val="003105F9"/>
    <w:rsid w:val="00311761"/>
    <w:rsid w:val="00313D57"/>
    <w:rsid w:val="00313F09"/>
    <w:rsid w:val="00313FCE"/>
    <w:rsid w:val="0031660B"/>
    <w:rsid w:val="00316AAB"/>
    <w:rsid w:val="00321A93"/>
    <w:rsid w:val="003223D6"/>
    <w:rsid w:val="00327BB7"/>
    <w:rsid w:val="00330A0C"/>
    <w:rsid w:val="0033158E"/>
    <w:rsid w:val="00331854"/>
    <w:rsid w:val="00332978"/>
    <w:rsid w:val="00334795"/>
    <w:rsid w:val="00335793"/>
    <w:rsid w:val="00335B17"/>
    <w:rsid w:val="00336774"/>
    <w:rsid w:val="0033702C"/>
    <w:rsid w:val="00337FE8"/>
    <w:rsid w:val="003407FD"/>
    <w:rsid w:val="00340E23"/>
    <w:rsid w:val="003412DA"/>
    <w:rsid w:val="0034146F"/>
    <w:rsid w:val="0034527D"/>
    <w:rsid w:val="00345BC0"/>
    <w:rsid w:val="00345C81"/>
    <w:rsid w:val="00346A4E"/>
    <w:rsid w:val="0034721C"/>
    <w:rsid w:val="00347B88"/>
    <w:rsid w:val="0035081F"/>
    <w:rsid w:val="003508A4"/>
    <w:rsid w:val="00351A65"/>
    <w:rsid w:val="0035201C"/>
    <w:rsid w:val="00353BF8"/>
    <w:rsid w:val="00354F66"/>
    <w:rsid w:val="00355A42"/>
    <w:rsid w:val="00356D22"/>
    <w:rsid w:val="00360365"/>
    <w:rsid w:val="00360712"/>
    <w:rsid w:val="00360903"/>
    <w:rsid w:val="00361FBF"/>
    <w:rsid w:val="003646D0"/>
    <w:rsid w:val="00364AB9"/>
    <w:rsid w:val="003662D3"/>
    <w:rsid w:val="00366577"/>
    <w:rsid w:val="00371016"/>
    <w:rsid w:val="00371BEB"/>
    <w:rsid w:val="00372509"/>
    <w:rsid w:val="00372E66"/>
    <w:rsid w:val="00373515"/>
    <w:rsid w:val="00374185"/>
    <w:rsid w:val="00374A6D"/>
    <w:rsid w:val="00374A76"/>
    <w:rsid w:val="00377419"/>
    <w:rsid w:val="0038145A"/>
    <w:rsid w:val="003818AB"/>
    <w:rsid w:val="00381F52"/>
    <w:rsid w:val="00382E77"/>
    <w:rsid w:val="00383B30"/>
    <w:rsid w:val="00384411"/>
    <w:rsid w:val="00386052"/>
    <w:rsid w:val="003879BC"/>
    <w:rsid w:val="003911DF"/>
    <w:rsid w:val="00391245"/>
    <w:rsid w:val="003922AB"/>
    <w:rsid w:val="00394A61"/>
    <w:rsid w:val="00394DD8"/>
    <w:rsid w:val="003965E3"/>
    <w:rsid w:val="00396C9E"/>
    <w:rsid w:val="003A07D7"/>
    <w:rsid w:val="003A1E05"/>
    <w:rsid w:val="003A2B0D"/>
    <w:rsid w:val="003A2CF2"/>
    <w:rsid w:val="003A361D"/>
    <w:rsid w:val="003A43A7"/>
    <w:rsid w:val="003A4449"/>
    <w:rsid w:val="003A4BCC"/>
    <w:rsid w:val="003A4F27"/>
    <w:rsid w:val="003A59D3"/>
    <w:rsid w:val="003A5E5E"/>
    <w:rsid w:val="003A6338"/>
    <w:rsid w:val="003B1173"/>
    <w:rsid w:val="003B1202"/>
    <w:rsid w:val="003B1C81"/>
    <w:rsid w:val="003B22EA"/>
    <w:rsid w:val="003B2E20"/>
    <w:rsid w:val="003B30A6"/>
    <w:rsid w:val="003B41F6"/>
    <w:rsid w:val="003B4DF2"/>
    <w:rsid w:val="003B5791"/>
    <w:rsid w:val="003B61F7"/>
    <w:rsid w:val="003B7BAE"/>
    <w:rsid w:val="003C1ECE"/>
    <w:rsid w:val="003C1FE2"/>
    <w:rsid w:val="003C231D"/>
    <w:rsid w:val="003C3086"/>
    <w:rsid w:val="003C31F5"/>
    <w:rsid w:val="003C4105"/>
    <w:rsid w:val="003C6102"/>
    <w:rsid w:val="003C63FE"/>
    <w:rsid w:val="003C65FA"/>
    <w:rsid w:val="003C669D"/>
    <w:rsid w:val="003C7639"/>
    <w:rsid w:val="003C78C1"/>
    <w:rsid w:val="003C7B60"/>
    <w:rsid w:val="003D15DE"/>
    <w:rsid w:val="003D30F8"/>
    <w:rsid w:val="003D35E7"/>
    <w:rsid w:val="003D605D"/>
    <w:rsid w:val="003D6717"/>
    <w:rsid w:val="003D7DF3"/>
    <w:rsid w:val="003E1BA2"/>
    <w:rsid w:val="003E249A"/>
    <w:rsid w:val="003E33FA"/>
    <w:rsid w:val="003E40D8"/>
    <w:rsid w:val="003E41D6"/>
    <w:rsid w:val="003E44ED"/>
    <w:rsid w:val="003E60D2"/>
    <w:rsid w:val="003E6F7A"/>
    <w:rsid w:val="003E710F"/>
    <w:rsid w:val="003F16C3"/>
    <w:rsid w:val="003F3077"/>
    <w:rsid w:val="003F4B6B"/>
    <w:rsid w:val="003F502D"/>
    <w:rsid w:val="003F5B6C"/>
    <w:rsid w:val="003F5C2A"/>
    <w:rsid w:val="003F7686"/>
    <w:rsid w:val="00400C8C"/>
    <w:rsid w:val="004015F0"/>
    <w:rsid w:val="004029E3"/>
    <w:rsid w:val="00402C18"/>
    <w:rsid w:val="00405154"/>
    <w:rsid w:val="004051E5"/>
    <w:rsid w:val="0040551A"/>
    <w:rsid w:val="00405A1F"/>
    <w:rsid w:val="00410AED"/>
    <w:rsid w:val="00412793"/>
    <w:rsid w:val="00412C6D"/>
    <w:rsid w:val="0041353A"/>
    <w:rsid w:val="0041380D"/>
    <w:rsid w:val="00413BE8"/>
    <w:rsid w:val="00415991"/>
    <w:rsid w:val="00417A45"/>
    <w:rsid w:val="004201AD"/>
    <w:rsid w:val="004202E7"/>
    <w:rsid w:val="004204EC"/>
    <w:rsid w:val="00421B91"/>
    <w:rsid w:val="00421F56"/>
    <w:rsid w:val="00422536"/>
    <w:rsid w:val="00423CEC"/>
    <w:rsid w:val="0042474C"/>
    <w:rsid w:val="00427779"/>
    <w:rsid w:val="00430577"/>
    <w:rsid w:val="00430D66"/>
    <w:rsid w:val="004318B7"/>
    <w:rsid w:val="00432C9C"/>
    <w:rsid w:val="00435D21"/>
    <w:rsid w:val="00437919"/>
    <w:rsid w:val="00441483"/>
    <w:rsid w:val="00443F2C"/>
    <w:rsid w:val="004441FD"/>
    <w:rsid w:val="00444BB9"/>
    <w:rsid w:val="00450197"/>
    <w:rsid w:val="0045041D"/>
    <w:rsid w:val="00452591"/>
    <w:rsid w:val="00453A9F"/>
    <w:rsid w:val="00454781"/>
    <w:rsid w:val="0045488F"/>
    <w:rsid w:val="004568D5"/>
    <w:rsid w:val="00457C4B"/>
    <w:rsid w:val="00460514"/>
    <w:rsid w:val="0046221A"/>
    <w:rsid w:val="004625A5"/>
    <w:rsid w:val="00464165"/>
    <w:rsid w:val="00464310"/>
    <w:rsid w:val="00464D75"/>
    <w:rsid w:val="00466735"/>
    <w:rsid w:val="00466FBE"/>
    <w:rsid w:val="004701C1"/>
    <w:rsid w:val="00472A77"/>
    <w:rsid w:val="00472E70"/>
    <w:rsid w:val="004732E4"/>
    <w:rsid w:val="00473C65"/>
    <w:rsid w:val="00473E52"/>
    <w:rsid w:val="0047453F"/>
    <w:rsid w:val="00475918"/>
    <w:rsid w:val="004774A1"/>
    <w:rsid w:val="0047778F"/>
    <w:rsid w:val="00480CB1"/>
    <w:rsid w:val="00481699"/>
    <w:rsid w:val="00484A2C"/>
    <w:rsid w:val="004856E5"/>
    <w:rsid w:val="00485C0B"/>
    <w:rsid w:val="00485F2B"/>
    <w:rsid w:val="00490484"/>
    <w:rsid w:val="0049092F"/>
    <w:rsid w:val="004934A2"/>
    <w:rsid w:val="00494292"/>
    <w:rsid w:val="004953CA"/>
    <w:rsid w:val="00496C1D"/>
    <w:rsid w:val="004A01E6"/>
    <w:rsid w:val="004A0F76"/>
    <w:rsid w:val="004A18A2"/>
    <w:rsid w:val="004A20BC"/>
    <w:rsid w:val="004A22F1"/>
    <w:rsid w:val="004A3927"/>
    <w:rsid w:val="004A471C"/>
    <w:rsid w:val="004A4BC8"/>
    <w:rsid w:val="004A5FEC"/>
    <w:rsid w:val="004A73EB"/>
    <w:rsid w:val="004A7640"/>
    <w:rsid w:val="004B0818"/>
    <w:rsid w:val="004B11AB"/>
    <w:rsid w:val="004B1B54"/>
    <w:rsid w:val="004B1FDA"/>
    <w:rsid w:val="004B25DE"/>
    <w:rsid w:val="004B305E"/>
    <w:rsid w:val="004B4826"/>
    <w:rsid w:val="004B4D31"/>
    <w:rsid w:val="004B6517"/>
    <w:rsid w:val="004B7CF2"/>
    <w:rsid w:val="004C1244"/>
    <w:rsid w:val="004C15F2"/>
    <w:rsid w:val="004C378B"/>
    <w:rsid w:val="004C3ECF"/>
    <w:rsid w:val="004C4369"/>
    <w:rsid w:val="004C4CB5"/>
    <w:rsid w:val="004C5E13"/>
    <w:rsid w:val="004C7F4C"/>
    <w:rsid w:val="004D059A"/>
    <w:rsid w:val="004D156D"/>
    <w:rsid w:val="004D1F71"/>
    <w:rsid w:val="004D3336"/>
    <w:rsid w:val="004D35D6"/>
    <w:rsid w:val="004D3BF5"/>
    <w:rsid w:val="004D602D"/>
    <w:rsid w:val="004D6E5E"/>
    <w:rsid w:val="004D7529"/>
    <w:rsid w:val="004D76C8"/>
    <w:rsid w:val="004D7E9A"/>
    <w:rsid w:val="004E15E1"/>
    <w:rsid w:val="004E1B12"/>
    <w:rsid w:val="004E243D"/>
    <w:rsid w:val="004E24F9"/>
    <w:rsid w:val="004E2E79"/>
    <w:rsid w:val="004E438D"/>
    <w:rsid w:val="004E58B2"/>
    <w:rsid w:val="004E5AFD"/>
    <w:rsid w:val="004E5B4E"/>
    <w:rsid w:val="004F1B1C"/>
    <w:rsid w:val="004F2707"/>
    <w:rsid w:val="004F31DB"/>
    <w:rsid w:val="004F4E66"/>
    <w:rsid w:val="004F4EAC"/>
    <w:rsid w:val="004F6ECC"/>
    <w:rsid w:val="004F7FB6"/>
    <w:rsid w:val="00500167"/>
    <w:rsid w:val="005005C0"/>
    <w:rsid w:val="0050082C"/>
    <w:rsid w:val="005008A7"/>
    <w:rsid w:val="00500906"/>
    <w:rsid w:val="005022FB"/>
    <w:rsid w:val="00502751"/>
    <w:rsid w:val="005027DB"/>
    <w:rsid w:val="005033B8"/>
    <w:rsid w:val="00504DE4"/>
    <w:rsid w:val="005051F7"/>
    <w:rsid w:val="00505F16"/>
    <w:rsid w:val="00506844"/>
    <w:rsid w:val="00507797"/>
    <w:rsid w:val="005079AE"/>
    <w:rsid w:val="00507F71"/>
    <w:rsid w:val="005109F6"/>
    <w:rsid w:val="005122A6"/>
    <w:rsid w:val="00512BBB"/>
    <w:rsid w:val="00514024"/>
    <w:rsid w:val="0051481D"/>
    <w:rsid w:val="005148B8"/>
    <w:rsid w:val="00514E7E"/>
    <w:rsid w:val="005153E5"/>
    <w:rsid w:val="00515E01"/>
    <w:rsid w:val="00517023"/>
    <w:rsid w:val="00517A09"/>
    <w:rsid w:val="00517C3A"/>
    <w:rsid w:val="00517D8F"/>
    <w:rsid w:val="00517E9B"/>
    <w:rsid w:val="00520E9B"/>
    <w:rsid w:val="00522BB4"/>
    <w:rsid w:val="00522E12"/>
    <w:rsid w:val="00523FDB"/>
    <w:rsid w:val="005249F0"/>
    <w:rsid w:val="00525354"/>
    <w:rsid w:val="00525A9B"/>
    <w:rsid w:val="00526011"/>
    <w:rsid w:val="005278D4"/>
    <w:rsid w:val="0053397B"/>
    <w:rsid w:val="00534134"/>
    <w:rsid w:val="00534D98"/>
    <w:rsid w:val="00535AF9"/>
    <w:rsid w:val="00536D97"/>
    <w:rsid w:val="00536F80"/>
    <w:rsid w:val="00540E77"/>
    <w:rsid w:val="005414D3"/>
    <w:rsid w:val="00541782"/>
    <w:rsid w:val="00543EC6"/>
    <w:rsid w:val="005445E4"/>
    <w:rsid w:val="005454B1"/>
    <w:rsid w:val="005461E7"/>
    <w:rsid w:val="00546A86"/>
    <w:rsid w:val="00547378"/>
    <w:rsid w:val="00547D77"/>
    <w:rsid w:val="00547EE6"/>
    <w:rsid w:val="005503AF"/>
    <w:rsid w:val="0055279F"/>
    <w:rsid w:val="0055336F"/>
    <w:rsid w:val="00553F48"/>
    <w:rsid w:val="005550E2"/>
    <w:rsid w:val="00556C5B"/>
    <w:rsid w:val="00557DB3"/>
    <w:rsid w:val="00557F5C"/>
    <w:rsid w:val="00560CE1"/>
    <w:rsid w:val="0056235D"/>
    <w:rsid w:val="005624C5"/>
    <w:rsid w:val="00562586"/>
    <w:rsid w:val="005628B4"/>
    <w:rsid w:val="00563FA5"/>
    <w:rsid w:val="005645A1"/>
    <w:rsid w:val="00564FC5"/>
    <w:rsid w:val="00567750"/>
    <w:rsid w:val="00570769"/>
    <w:rsid w:val="00570B94"/>
    <w:rsid w:val="00573A87"/>
    <w:rsid w:val="00574A9E"/>
    <w:rsid w:val="005764AB"/>
    <w:rsid w:val="005774DD"/>
    <w:rsid w:val="0058198C"/>
    <w:rsid w:val="00582A31"/>
    <w:rsid w:val="00583AA2"/>
    <w:rsid w:val="00583B67"/>
    <w:rsid w:val="00584C7D"/>
    <w:rsid w:val="0058576E"/>
    <w:rsid w:val="005861FE"/>
    <w:rsid w:val="00590AA7"/>
    <w:rsid w:val="00590E99"/>
    <w:rsid w:val="00591E20"/>
    <w:rsid w:val="00592BAB"/>
    <w:rsid w:val="00593922"/>
    <w:rsid w:val="00593E0E"/>
    <w:rsid w:val="00593ED4"/>
    <w:rsid w:val="0059495A"/>
    <w:rsid w:val="00594FDB"/>
    <w:rsid w:val="0059590B"/>
    <w:rsid w:val="005959A2"/>
    <w:rsid w:val="005A0541"/>
    <w:rsid w:val="005A487B"/>
    <w:rsid w:val="005A48D9"/>
    <w:rsid w:val="005A696F"/>
    <w:rsid w:val="005A762F"/>
    <w:rsid w:val="005B0D73"/>
    <w:rsid w:val="005B1053"/>
    <w:rsid w:val="005B1225"/>
    <w:rsid w:val="005B1242"/>
    <w:rsid w:val="005B1FBD"/>
    <w:rsid w:val="005B3E2E"/>
    <w:rsid w:val="005B6B41"/>
    <w:rsid w:val="005B7044"/>
    <w:rsid w:val="005B7603"/>
    <w:rsid w:val="005C0277"/>
    <w:rsid w:val="005C039C"/>
    <w:rsid w:val="005C0ED8"/>
    <w:rsid w:val="005C136B"/>
    <w:rsid w:val="005C2229"/>
    <w:rsid w:val="005C26DE"/>
    <w:rsid w:val="005C3C69"/>
    <w:rsid w:val="005C41AB"/>
    <w:rsid w:val="005C5551"/>
    <w:rsid w:val="005D02B6"/>
    <w:rsid w:val="005D0E97"/>
    <w:rsid w:val="005D0EA6"/>
    <w:rsid w:val="005D1EEA"/>
    <w:rsid w:val="005D4D84"/>
    <w:rsid w:val="005D5271"/>
    <w:rsid w:val="005D52AA"/>
    <w:rsid w:val="005D7876"/>
    <w:rsid w:val="005E0DA7"/>
    <w:rsid w:val="005E0F40"/>
    <w:rsid w:val="005E1978"/>
    <w:rsid w:val="005E2D80"/>
    <w:rsid w:val="005E6E9D"/>
    <w:rsid w:val="005E76D3"/>
    <w:rsid w:val="005F174E"/>
    <w:rsid w:val="005F1D7F"/>
    <w:rsid w:val="005F39FD"/>
    <w:rsid w:val="005F4F48"/>
    <w:rsid w:val="005F50AD"/>
    <w:rsid w:val="005F5DF3"/>
    <w:rsid w:val="005F610C"/>
    <w:rsid w:val="005F67D5"/>
    <w:rsid w:val="005F6C86"/>
    <w:rsid w:val="005F7036"/>
    <w:rsid w:val="00600A25"/>
    <w:rsid w:val="00600B21"/>
    <w:rsid w:val="00600D56"/>
    <w:rsid w:val="00601C18"/>
    <w:rsid w:val="00602CEE"/>
    <w:rsid w:val="00603A83"/>
    <w:rsid w:val="0060457F"/>
    <w:rsid w:val="00604E89"/>
    <w:rsid w:val="00605037"/>
    <w:rsid w:val="006062DA"/>
    <w:rsid w:val="00606BCA"/>
    <w:rsid w:val="00610F7D"/>
    <w:rsid w:val="00612A4E"/>
    <w:rsid w:val="00612F73"/>
    <w:rsid w:val="00614B08"/>
    <w:rsid w:val="00615579"/>
    <w:rsid w:val="0061788E"/>
    <w:rsid w:val="006201F4"/>
    <w:rsid w:val="00620504"/>
    <w:rsid w:val="00620FC5"/>
    <w:rsid w:val="0062176A"/>
    <w:rsid w:val="00621E04"/>
    <w:rsid w:val="00622248"/>
    <w:rsid w:val="006222CC"/>
    <w:rsid w:val="0062405C"/>
    <w:rsid w:val="0062473A"/>
    <w:rsid w:val="00625090"/>
    <w:rsid w:val="0062610C"/>
    <w:rsid w:val="00626AED"/>
    <w:rsid w:val="0062729F"/>
    <w:rsid w:val="0062781F"/>
    <w:rsid w:val="00627E13"/>
    <w:rsid w:val="00630D53"/>
    <w:rsid w:val="00631499"/>
    <w:rsid w:val="00631695"/>
    <w:rsid w:val="00631AF0"/>
    <w:rsid w:val="006333BD"/>
    <w:rsid w:val="00633981"/>
    <w:rsid w:val="00634567"/>
    <w:rsid w:val="006345D8"/>
    <w:rsid w:val="0063479C"/>
    <w:rsid w:val="0063574C"/>
    <w:rsid w:val="00635AF0"/>
    <w:rsid w:val="006360D3"/>
    <w:rsid w:val="00641C5E"/>
    <w:rsid w:val="00642A55"/>
    <w:rsid w:val="006436A5"/>
    <w:rsid w:val="00643AA5"/>
    <w:rsid w:val="00643BF9"/>
    <w:rsid w:val="006463FD"/>
    <w:rsid w:val="006464A2"/>
    <w:rsid w:val="00646E10"/>
    <w:rsid w:val="0064786F"/>
    <w:rsid w:val="0065295C"/>
    <w:rsid w:val="006529C0"/>
    <w:rsid w:val="00652C85"/>
    <w:rsid w:val="00654EC3"/>
    <w:rsid w:val="00655DFF"/>
    <w:rsid w:val="006565B2"/>
    <w:rsid w:val="006567D0"/>
    <w:rsid w:val="00656ABD"/>
    <w:rsid w:val="00656E15"/>
    <w:rsid w:val="00660287"/>
    <w:rsid w:val="00662DB4"/>
    <w:rsid w:val="00663313"/>
    <w:rsid w:val="006645A1"/>
    <w:rsid w:val="00664826"/>
    <w:rsid w:val="006648F7"/>
    <w:rsid w:val="00664E8B"/>
    <w:rsid w:val="006657CA"/>
    <w:rsid w:val="0066608F"/>
    <w:rsid w:val="0066620C"/>
    <w:rsid w:val="006709D5"/>
    <w:rsid w:val="00673836"/>
    <w:rsid w:val="00674628"/>
    <w:rsid w:val="006746CE"/>
    <w:rsid w:val="00675B68"/>
    <w:rsid w:val="006761FD"/>
    <w:rsid w:val="006763A6"/>
    <w:rsid w:val="00682D05"/>
    <w:rsid w:val="00683786"/>
    <w:rsid w:val="00683D69"/>
    <w:rsid w:val="00683E85"/>
    <w:rsid w:val="0068497E"/>
    <w:rsid w:val="0068522E"/>
    <w:rsid w:val="00686745"/>
    <w:rsid w:val="00686772"/>
    <w:rsid w:val="006877F1"/>
    <w:rsid w:val="00691340"/>
    <w:rsid w:val="00691E08"/>
    <w:rsid w:val="00694127"/>
    <w:rsid w:val="006948F9"/>
    <w:rsid w:val="006952F5"/>
    <w:rsid w:val="00695D9D"/>
    <w:rsid w:val="00697E26"/>
    <w:rsid w:val="00697F8A"/>
    <w:rsid w:val="006A0BB3"/>
    <w:rsid w:val="006A3C84"/>
    <w:rsid w:val="006A5069"/>
    <w:rsid w:val="006A57F3"/>
    <w:rsid w:val="006A7AC7"/>
    <w:rsid w:val="006A7E12"/>
    <w:rsid w:val="006B170C"/>
    <w:rsid w:val="006B1774"/>
    <w:rsid w:val="006B2F30"/>
    <w:rsid w:val="006B38E1"/>
    <w:rsid w:val="006B3E44"/>
    <w:rsid w:val="006B421F"/>
    <w:rsid w:val="006B4748"/>
    <w:rsid w:val="006B6DCE"/>
    <w:rsid w:val="006B76F0"/>
    <w:rsid w:val="006B7DEA"/>
    <w:rsid w:val="006C0C85"/>
    <w:rsid w:val="006C28C9"/>
    <w:rsid w:val="006C2AD9"/>
    <w:rsid w:val="006C3FE3"/>
    <w:rsid w:val="006C45E5"/>
    <w:rsid w:val="006C4A00"/>
    <w:rsid w:val="006C4ABB"/>
    <w:rsid w:val="006C536F"/>
    <w:rsid w:val="006C5C99"/>
    <w:rsid w:val="006C5ED4"/>
    <w:rsid w:val="006C6275"/>
    <w:rsid w:val="006C6ACB"/>
    <w:rsid w:val="006C7122"/>
    <w:rsid w:val="006C7350"/>
    <w:rsid w:val="006C79ED"/>
    <w:rsid w:val="006C7D10"/>
    <w:rsid w:val="006C7F0A"/>
    <w:rsid w:val="006D0982"/>
    <w:rsid w:val="006D141D"/>
    <w:rsid w:val="006D1C35"/>
    <w:rsid w:val="006D1DCD"/>
    <w:rsid w:val="006D24A3"/>
    <w:rsid w:val="006D24C3"/>
    <w:rsid w:val="006D7A93"/>
    <w:rsid w:val="006E00DB"/>
    <w:rsid w:val="006E09B4"/>
    <w:rsid w:val="006E290B"/>
    <w:rsid w:val="006E4476"/>
    <w:rsid w:val="006E6243"/>
    <w:rsid w:val="006F2382"/>
    <w:rsid w:val="006F246A"/>
    <w:rsid w:val="006F27A7"/>
    <w:rsid w:val="006F2AEE"/>
    <w:rsid w:val="006F2D9B"/>
    <w:rsid w:val="006F4B27"/>
    <w:rsid w:val="006F4EF2"/>
    <w:rsid w:val="006F68F8"/>
    <w:rsid w:val="00700269"/>
    <w:rsid w:val="00704460"/>
    <w:rsid w:val="007065DE"/>
    <w:rsid w:val="007066C7"/>
    <w:rsid w:val="0070710B"/>
    <w:rsid w:val="00707AF0"/>
    <w:rsid w:val="00707E31"/>
    <w:rsid w:val="00710374"/>
    <w:rsid w:val="007103A6"/>
    <w:rsid w:val="007113EE"/>
    <w:rsid w:val="007116FB"/>
    <w:rsid w:val="00711FA9"/>
    <w:rsid w:val="007120FF"/>
    <w:rsid w:val="00712687"/>
    <w:rsid w:val="00712CC0"/>
    <w:rsid w:val="00712E20"/>
    <w:rsid w:val="00713114"/>
    <w:rsid w:val="00715593"/>
    <w:rsid w:val="00715EBB"/>
    <w:rsid w:val="00716D23"/>
    <w:rsid w:val="00717994"/>
    <w:rsid w:val="00723462"/>
    <w:rsid w:val="0072446C"/>
    <w:rsid w:val="00724D09"/>
    <w:rsid w:val="00725D24"/>
    <w:rsid w:val="00726146"/>
    <w:rsid w:val="00726AD2"/>
    <w:rsid w:val="00727181"/>
    <w:rsid w:val="0073210C"/>
    <w:rsid w:val="007335C1"/>
    <w:rsid w:val="007348EF"/>
    <w:rsid w:val="00735199"/>
    <w:rsid w:val="007351B9"/>
    <w:rsid w:val="0073548F"/>
    <w:rsid w:val="00735FC1"/>
    <w:rsid w:val="00737005"/>
    <w:rsid w:val="00737BDB"/>
    <w:rsid w:val="00740077"/>
    <w:rsid w:val="0074126C"/>
    <w:rsid w:val="0074179C"/>
    <w:rsid w:val="00746112"/>
    <w:rsid w:val="00746697"/>
    <w:rsid w:val="00746F46"/>
    <w:rsid w:val="00747424"/>
    <w:rsid w:val="00747AB8"/>
    <w:rsid w:val="00750D5C"/>
    <w:rsid w:val="007521CD"/>
    <w:rsid w:val="007526D9"/>
    <w:rsid w:val="00752A94"/>
    <w:rsid w:val="00752F9D"/>
    <w:rsid w:val="0075516F"/>
    <w:rsid w:val="00756A57"/>
    <w:rsid w:val="007571E5"/>
    <w:rsid w:val="00757B0F"/>
    <w:rsid w:val="00757CDD"/>
    <w:rsid w:val="00760C3F"/>
    <w:rsid w:val="007613B6"/>
    <w:rsid w:val="00761BA9"/>
    <w:rsid w:val="00761CAD"/>
    <w:rsid w:val="0076230B"/>
    <w:rsid w:val="007638A4"/>
    <w:rsid w:val="00764486"/>
    <w:rsid w:val="00764BC5"/>
    <w:rsid w:val="00765585"/>
    <w:rsid w:val="007657BE"/>
    <w:rsid w:val="00765A6D"/>
    <w:rsid w:val="00766E40"/>
    <w:rsid w:val="00767CB7"/>
    <w:rsid w:val="00771072"/>
    <w:rsid w:val="00771851"/>
    <w:rsid w:val="00771B21"/>
    <w:rsid w:val="00774212"/>
    <w:rsid w:val="0077473C"/>
    <w:rsid w:val="00774B4A"/>
    <w:rsid w:val="00774C8D"/>
    <w:rsid w:val="00777CF5"/>
    <w:rsid w:val="00780F40"/>
    <w:rsid w:val="00781162"/>
    <w:rsid w:val="007813D6"/>
    <w:rsid w:val="0078245A"/>
    <w:rsid w:val="00783D6E"/>
    <w:rsid w:val="00784ECC"/>
    <w:rsid w:val="00784EF7"/>
    <w:rsid w:val="00785837"/>
    <w:rsid w:val="00786DFD"/>
    <w:rsid w:val="00786FDC"/>
    <w:rsid w:val="00787CC6"/>
    <w:rsid w:val="007910B9"/>
    <w:rsid w:val="007914E2"/>
    <w:rsid w:val="0079165C"/>
    <w:rsid w:val="007919EB"/>
    <w:rsid w:val="00792458"/>
    <w:rsid w:val="00792AC0"/>
    <w:rsid w:val="00792F36"/>
    <w:rsid w:val="007936C9"/>
    <w:rsid w:val="007956BD"/>
    <w:rsid w:val="00797181"/>
    <w:rsid w:val="00797BF8"/>
    <w:rsid w:val="007A1FD2"/>
    <w:rsid w:val="007A3ACA"/>
    <w:rsid w:val="007A5542"/>
    <w:rsid w:val="007A79C3"/>
    <w:rsid w:val="007B0174"/>
    <w:rsid w:val="007B18F1"/>
    <w:rsid w:val="007B2640"/>
    <w:rsid w:val="007B55B9"/>
    <w:rsid w:val="007B56FB"/>
    <w:rsid w:val="007B5F02"/>
    <w:rsid w:val="007B607D"/>
    <w:rsid w:val="007B7511"/>
    <w:rsid w:val="007B75BB"/>
    <w:rsid w:val="007B7DC8"/>
    <w:rsid w:val="007C00BD"/>
    <w:rsid w:val="007C0AAA"/>
    <w:rsid w:val="007C31C4"/>
    <w:rsid w:val="007C37A5"/>
    <w:rsid w:val="007C3D65"/>
    <w:rsid w:val="007C4505"/>
    <w:rsid w:val="007C4AB5"/>
    <w:rsid w:val="007C56D8"/>
    <w:rsid w:val="007C591D"/>
    <w:rsid w:val="007C6E7D"/>
    <w:rsid w:val="007D1328"/>
    <w:rsid w:val="007D1BBC"/>
    <w:rsid w:val="007D1FDA"/>
    <w:rsid w:val="007D6F38"/>
    <w:rsid w:val="007E0ABB"/>
    <w:rsid w:val="007E0D4B"/>
    <w:rsid w:val="007E2009"/>
    <w:rsid w:val="007E2E3F"/>
    <w:rsid w:val="007E4356"/>
    <w:rsid w:val="007E6AC4"/>
    <w:rsid w:val="007E6E6D"/>
    <w:rsid w:val="007E797F"/>
    <w:rsid w:val="007E7C58"/>
    <w:rsid w:val="007F0A99"/>
    <w:rsid w:val="007F0B1F"/>
    <w:rsid w:val="007F229E"/>
    <w:rsid w:val="007F325F"/>
    <w:rsid w:val="007F34BE"/>
    <w:rsid w:val="007F43F9"/>
    <w:rsid w:val="007F5A5C"/>
    <w:rsid w:val="007F623A"/>
    <w:rsid w:val="007F66A0"/>
    <w:rsid w:val="007F6AEF"/>
    <w:rsid w:val="00800277"/>
    <w:rsid w:val="00801A99"/>
    <w:rsid w:val="00801E1D"/>
    <w:rsid w:val="0080231E"/>
    <w:rsid w:val="008023A6"/>
    <w:rsid w:val="0080281E"/>
    <w:rsid w:val="00802E12"/>
    <w:rsid w:val="008031A1"/>
    <w:rsid w:val="00803747"/>
    <w:rsid w:val="00803762"/>
    <w:rsid w:val="00803777"/>
    <w:rsid w:val="008049D0"/>
    <w:rsid w:val="00806100"/>
    <w:rsid w:val="008063F7"/>
    <w:rsid w:val="008069C4"/>
    <w:rsid w:val="00806C47"/>
    <w:rsid w:val="00807BBC"/>
    <w:rsid w:val="00810D53"/>
    <w:rsid w:val="00810DC9"/>
    <w:rsid w:val="00811BA5"/>
    <w:rsid w:val="00812BCE"/>
    <w:rsid w:val="00813229"/>
    <w:rsid w:val="00813339"/>
    <w:rsid w:val="00813A60"/>
    <w:rsid w:val="0081521F"/>
    <w:rsid w:val="00815AB0"/>
    <w:rsid w:val="0081638D"/>
    <w:rsid w:val="0081682A"/>
    <w:rsid w:val="00817625"/>
    <w:rsid w:val="008178F9"/>
    <w:rsid w:val="00820236"/>
    <w:rsid w:val="0082111E"/>
    <w:rsid w:val="008222A2"/>
    <w:rsid w:val="00822B19"/>
    <w:rsid w:val="008260F7"/>
    <w:rsid w:val="0083072A"/>
    <w:rsid w:val="00830D11"/>
    <w:rsid w:val="008318C4"/>
    <w:rsid w:val="00831997"/>
    <w:rsid w:val="008328BC"/>
    <w:rsid w:val="00832928"/>
    <w:rsid w:val="00833CD9"/>
    <w:rsid w:val="00835021"/>
    <w:rsid w:val="00836592"/>
    <w:rsid w:val="0083683B"/>
    <w:rsid w:val="00836990"/>
    <w:rsid w:val="00836B97"/>
    <w:rsid w:val="00837B22"/>
    <w:rsid w:val="0084094F"/>
    <w:rsid w:val="0084438F"/>
    <w:rsid w:val="00845496"/>
    <w:rsid w:val="00845B6A"/>
    <w:rsid w:val="008473C9"/>
    <w:rsid w:val="008514C7"/>
    <w:rsid w:val="008521E4"/>
    <w:rsid w:val="008527DB"/>
    <w:rsid w:val="00852801"/>
    <w:rsid w:val="00852CF8"/>
    <w:rsid w:val="0085422F"/>
    <w:rsid w:val="00854C78"/>
    <w:rsid w:val="00854E1A"/>
    <w:rsid w:val="00854F7E"/>
    <w:rsid w:val="008557EA"/>
    <w:rsid w:val="00855C1E"/>
    <w:rsid w:val="008569C6"/>
    <w:rsid w:val="008572A8"/>
    <w:rsid w:val="00860311"/>
    <w:rsid w:val="00860D8D"/>
    <w:rsid w:val="008620BE"/>
    <w:rsid w:val="00864781"/>
    <w:rsid w:val="00865C61"/>
    <w:rsid w:val="00865DB7"/>
    <w:rsid w:val="00865FCC"/>
    <w:rsid w:val="008661F6"/>
    <w:rsid w:val="008666BC"/>
    <w:rsid w:val="00866DD8"/>
    <w:rsid w:val="008679A8"/>
    <w:rsid w:val="008728F4"/>
    <w:rsid w:val="008737EE"/>
    <w:rsid w:val="0087460A"/>
    <w:rsid w:val="0087489B"/>
    <w:rsid w:val="00874EAF"/>
    <w:rsid w:val="008765A3"/>
    <w:rsid w:val="00876DB7"/>
    <w:rsid w:val="00876E4A"/>
    <w:rsid w:val="00877066"/>
    <w:rsid w:val="008770A1"/>
    <w:rsid w:val="00877159"/>
    <w:rsid w:val="00877171"/>
    <w:rsid w:val="00880117"/>
    <w:rsid w:val="0088067C"/>
    <w:rsid w:val="00881070"/>
    <w:rsid w:val="008812AA"/>
    <w:rsid w:val="00881ABC"/>
    <w:rsid w:val="00883146"/>
    <w:rsid w:val="0088466C"/>
    <w:rsid w:val="008847A5"/>
    <w:rsid w:val="008847FB"/>
    <w:rsid w:val="00887047"/>
    <w:rsid w:val="00887080"/>
    <w:rsid w:val="00887319"/>
    <w:rsid w:val="00887460"/>
    <w:rsid w:val="008906DA"/>
    <w:rsid w:val="00890E23"/>
    <w:rsid w:val="00893456"/>
    <w:rsid w:val="008945F8"/>
    <w:rsid w:val="00894DBD"/>
    <w:rsid w:val="0089564F"/>
    <w:rsid w:val="008A0A92"/>
    <w:rsid w:val="008A234E"/>
    <w:rsid w:val="008A235C"/>
    <w:rsid w:val="008A30E5"/>
    <w:rsid w:val="008A3BD3"/>
    <w:rsid w:val="008A463E"/>
    <w:rsid w:val="008B094B"/>
    <w:rsid w:val="008B0E97"/>
    <w:rsid w:val="008B100F"/>
    <w:rsid w:val="008B2328"/>
    <w:rsid w:val="008B44D3"/>
    <w:rsid w:val="008B495F"/>
    <w:rsid w:val="008B5628"/>
    <w:rsid w:val="008B65ED"/>
    <w:rsid w:val="008B7F23"/>
    <w:rsid w:val="008C0139"/>
    <w:rsid w:val="008C16A3"/>
    <w:rsid w:val="008C1F58"/>
    <w:rsid w:val="008C3BFB"/>
    <w:rsid w:val="008C4967"/>
    <w:rsid w:val="008C5326"/>
    <w:rsid w:val="008C5B14"/>
    <w:rsid w:val="008C6D00"/>
    <w:rsid w:val="008D1DDA"/>
    <w:rsid w:val="008D2380"/>
    <w:rsid w:val="008D2CC0"/>
    <w:rsid w:val="008D2D97"/>
    <w:rsid w:val="008D4DEC"/>
    <w:rsid w:val="008D527F"/>
    <w:rsid w:val="008D7C09"/>
    <w:rsid w:val="008E36AD"/>
    <w:rsid w:val="008E6661"/>
    <w:rsid w:val="008E6B78"/>
    <w:rsid w:val="008E7344"/>
    <w:rsid w:val="008F0AB9"/>
    <w:rsid w:val="008F3D05"/>
    <w:rsid w:val="008F3D7E"/>
    <w:rsid w:val="008F3F4A"/>
    <w:rsid w:val="008F67B5"/>
    <w:rsid w:val="008F6C47"/>
    <w:rsid w:val="008F7017"/>
    <w:rsid w:val="009015EF"/>
    <w:rsid w:val="0090284F"/>
    <w:rsid w:val="009039C0"/>
    <w:rsid w:val="00903E8F"/>
    <w:rsid w:val="009051F3"/>
    <w:rsid w:val="009055FF"/>
    <w:rsid w:val="00905A64"/>
    <w:rsid w:val="009070E1"/>
    <w:rsid w:val="0091057E"/>
    <w:rsid w:val="0091090E"/>
    <w:rsid w:val="00910AC3"/>
    <w:rsid w:val="00911B3B"/>
    <w:rsid w:val="00912850"/>
    <w:rsid w:val="0091389B"/>
    <w:rsid w:val="009151B2"/>
    <w:rsid w:val="00915506"/>
    <w:rsid w:val="009158A4"/>
    <w:rsid w:val="00916E55"/>
    <w:rsid w:val="0091734B"/>
    <w:rsid w:val="009178AF"/>
    <w:rsid w:val="00917CEE"/>
    <w:rsid w:val="0092011A"/>
    <w:rsid w:val="00920715"/>
    <w:rsid w:val="00923656"/>
    <w:rsid w:val="00924546"/>
    <w:rsid w:val="00924B8D"/>
    <w:rsid w:val="00925F12"/>
    <w:rsid w:val="00926019"/>
    <w:rsid w:val="00927619"/>
    <w:rsid w:val="00930928"/>
    <w:rsid w:val="00930B06"/>
    <w:rsid w:val="009321F5"/>
    <w:rsid w:val="00932266"/>
    <w:rsid w:val="009327C5"/>
    <w:rsid w:val="00932FAE"/>
    <w:rsid w:val="00933E14"/>
    <w:rsid w:val="0093410F"/>
    <w:rsid w:val="00936065"/>
    <w:rsid w:val="00940DFE"/>
    <w:rsid w:val="00941B10"/>
    <w:rsid w:val="009436C7"/>
    <w:rsid w:val="00943A9D"/>
    <w:rsid w:val="009444A2"/>
    <w:rsid w:val="00944A23"/>
    <w:rsid w:val="00945DD4"/>
    <w:rsid w:val="00946554"/>
    <w:rsid w:val="0094671F"/>
    <w:rsid w:val="0094761F"/>
    <w:rsid w:val="0095058D"/>
    <w:rsid w:val="00950C3A"/>
    <w:rsid w:val="009513FC"/>
    <w:rsid w:val="0095220C"/>
    <w:rsid w:val="00955ADB"/>
    <w:rsid w:val="00956BEA"/>
    <w:rsid w:val="009603B9"/>
    <w:rsid w:val="0096129F"/>
    <w:rsid w:val="00961C46"/>
    <w:rsid w:val="00965A8A"/>
    <w:rsid w:val="00967C5B"/>
    <w:rsid w:val="00970A95"/>
    <w:rsid w:val="0097222A"/>
    <w:rsid w:val="009727D3"/>
    <w:rsid w:val="00973C1E"/>
    <w:rsid w:val="00973FDF"/>
    <w:rsid w:val="00974306"/>
    <w:rsid w:val="009766B8"/>
    <w:rsid w:val="00976BDD"/>
    <w:rsid w:val="00976C5B"/>
    <w:rsid w:val="00976F3A"/>
    <w:rsid w:val="009772B7"/>
    <w:rsid w:val="00977F9D"/>
    <w:rsid w:val="00980011"/>
    <w:rsid w:val="00980A0E"/>
    <w:rsid w:val="009818A7"/>
    <w:rsid w:val="00983037"/>
    <w:rsid w:val="00984085"/>
    <w:rsid w:val="009846D7"/>
    <w:rsid w:val="0098487E"/>
    <w:rsid w:val="00984B92"/>
    <w:rsid w:val="00985061"/>
    <w:rsid w:val="009850E9"/>
    <w:rsid w:val="00985702"/>
    <w:rsid w:val="00985B76"/>
    <w:rsid w:val="00987602"/>
    <w:rsid w:val="00987F8D"/>
    <w:rsid w:val="00990C9F"/>
    <w:rsid w:val="0099150B"/>
    <w:rsid w:val="0099164D"/>
    <w:rsid w:val="00993526"/>
    <w:rsid w:val="00994C1A"/>
    <w:rsid w:val="0099580E"/>
    <w:rsid w:val="00995A0F"/>
    <w:rsid w:val="0099643C"/>
    <w:rsid w:val="0099651D"/>
    <w:rsid w:val="0099737B"/>
    <w:rsid w:val="00997FBB"/>
    <w:rsid w:val="009A3488"/>
    <w:rsid w:val="009A3980"/>
    <w:rsid w:val="009A3AEF"/>
    <w:rsid w:val="009A3B12"/>
    <w:rsid w:val="009A402F"/>
    <w:rsid w:val="009A4781"/>
    <w:rsid w:val="009A53CC"/>
    <w:rsid w:val="009A570E"/>
    <w:rsid w:val="009A57FA"/>
    <w:rsid w:val="009A5849"/>
    <w:rsid w:val="009A7817"/>
    <w:rsid w:val="009B1377"/>
    <w:rsid w:val="009B368E"/>
    <w:rsid w:val="009B3EDE"/>
    <w:rsid w:val="009B5679"/>
    <w:rsid w:val="009B66D3"/>
    <w:rsid w:val="009B71D8"/>
    <w:rsid w:val="009B7A28"/>
    <w:rsid w:val="009B7A90"/>
    <w:rsid w:val="009C0185"/>
    <w:rsid w:val="009C02C8"/>
    <w:rsid w:val="009C2851"/>
    <w:rsid w:val="009C31C1"/>
    <w:rsid w:val="009C37B4"/>
    <w:rsid w:val="009C4D5F"/>
    <w:rsid w:val="009C5D9A"/>
    <w:rsid w:val="009C6BDD"/>
    <w:rsid w:val="009D04D3"/>
    <w:rsid w:val="009D1550"/>
    <w:rsid w:val="009D2434"/>
    <w:rsid w:val="009D4EB1"/>
    <w:rsid w:val="009D5CF9"/>
    <w:rsid w:val="009E085A"/>
    <w:rsid w:val="009E155E"/>
    <w:rsid w:val="009E352A"/>
    <w:rsid w:val="009E3747"/>
    <w:rsid w:val="009E3F56"/>
    <w:rsid w:val="009E5809"/>
    <w:rsid w:val="009E5ADE"/>
    <w:rsid w:val="009E67B7"/>
    <w:rsid w:val="009E6FDC"/>
    <w:rsid w:val="009E70CF"/>
    <w:rsid w:val="009E7B9A"/>
    <w:rsid w:val="009F3D28"/>
    <w:rsid w:val="009F4449"/>
    <w:rsid w:val="009F5F0B"/>
    <w:rsid w:val="009F648B"/>
    <w:rsid w:val="009F7C96"/>
    <w:rsid w:val="00A007E9"/>
    <w:rsid w:val="00A01B13"/>
    <w:rsid w:val="00A03F43"/>
    <w:rsid w:val="00A0423C"/>
    <w:rsid w:val="00A04402"/>
    <w:rsid w:val="00A0532F"/>
    <w:rsid w:val="00A0641C"/>
    <w:rsid w:val="00A06684"/>
    <w:rsid w:val="00A07265"/>
    <w:rsid w:val="00A0761E"/>
    <w:rsid w:val="00A07D97"/>
    <w:rsid w:val="00A07E55"/>
    <w:rsid w:val="00A10B56"/>
    <w:rsid w:val="00A130A5"/>
    <w:rsid w:val="00A15873"/>
    <w:rsid w:val="00A158AA"/>
    <w:rsid w:val="00A213FB"/>
    <w:rsid w:val="00A22266"/>
    <w:rsid w:val="00A2278E"/>
    <w:rsid w:val="00A23467"/>
    <w:rsid w:val="00A23FA2"/>
    <w:rsid w:val="00A24060"/>
    <w:rsid w:val="00A2482C"/>
    <w:rsid w:val="00A24EC3"/>
    <w:rsid w:val="00A274F6"/>
    <w:rsid w:val="00A277BC"/>
    <w:rsid w:val="00A30111"/>
    <w:rsid w:val="00A30E47"/>
    <w:rsid w:val="00A322B1"/>
    <w:rsid w:val="00A32D64"/>
    <w:rsid w:val="00A352BC"/>
    <w:rsid w:val="00A35772"/>
    <w:rsid w:val="00A35856"/>
    <w:rsid w:val="00A35D90"/>
    <w:rsid w:val="00A366DB"/>
    <w:rsid w:val="00A37053"/>
    <w:rsid w:val="00A45FC6"/>
    <w:rsid w:val="00A460C6"/>
    <w:rsid w:val="00A47047"/>
    <w:rsid w:val="00A47E25"/>
    <w:rsid w:val="00A50531"/>
    <w:rsid w:val="00A5060B"/>
    <w:rsid w:val="00A51EB8"/>
    <w:rsid w:val="00A52893"/>
    <w:rsid w:val="00A52D27"/>
    <w:rsid w:val="00A535C8"/>
    <w:rsid w:val="00A53733"/>
    <w:rsid w:val="00A54B6F"/>
    <w:rsid w:val="00A550BF"/>
    <w:rsid w:val="00A55CF9"/>
    <w:rsid w:val="00A56953"/>
    <w:rsid w:val="00A56EA3"/>
    <w:rsid w:val="00A57C4A"/>
    <w:rsid w:val="00A6098B"/>
    <w:rsid w:val="00A60E51"/>
    <w:rsid w:val="00A60F64"/>
    <w:rsid w:val="00A612C9"/>
    <w:rsid w:val="00A63FFE"/>
    <w:rsid w:val="00A6482C"/>
    <w:rsid w:val="00A64C9B"/>
    <w:rsid w:val="00A64E55"/>
    <w:rsid w:val="00A6555F"/>
    <w:rsid w:val="00A673F6"/>
    <w:rsid w:val="00A70602"/>
    <w:rsid w:val="00A70E61"/>
    <w:rsid w:val="00A70FDF"/>
    <w:rsid w:val="00A72FD1"/>
    <w:rsid w:val="00A73A27"/>
    <w:rsid w:val="00A73D2F"/>
    <w:rsid w:val="00A7485C"/>
    <w:rsid w:val="00A7589A"/>
    <w:rsid w:val="00A75CC0"/>
    <w:rsid w:val="00A771B6"/>
    <w:rsid w:val="00A77B24"/>
    <w:rsid w:val="00A8093B"/>
    <w:rsid w:val="00A80AF3"/>
    <w:rsid w:val="00A819A9"/>
    <w:rsid w:val="00A81FBD"/>
    <w:rsid w:val="00A828A0"/>
    <w:rsid w:val="00A83DD7"/>
    <w:rsid w:val="00A83FAE"/>
    <w:rsid w:val="00A87D70"/>
    <w:rsid w:val="00A9073D"/>
    <w:rsid w:val="00A908DB"/>
    <w:rsid w:val="00A92207"/>
    <w:rsid w:val="00A92435"/>
    <w:rsid w:val="00A92486"/>
    <w:rsid w:val="00A93991"/>
    <w:rsid w:val="00A93C50"/>
    <w:rsid w:val="00A94967"/>
    <w:rsid w:val="00A97F84"/>
    <w:rsid w:val="00AA13B2"/>
    <w:rsid w:val="00AA40CD"/>
    <w:rsid w:val="00AA4973"/>
    <w:rsid w:val="00AA529B"/>
    <w:rsid w:val="00AA5399"/>
    <w:rsid w:val="00AA58C6"/>
    <w:rsid w:val="00AA5CF8"/>
    <w:rsid w:val="00AA6636"/>
    <w:rsid w:val="00AA78D6"/>
    <w:rsid w:val="00AB1D1D"/>
    <w:rsid w:val="00AB2641"/>
    <w:rsid w:val="00AB4FA5"/>
    <w:rsid w:val="00AB53EF"/>
    <w:rsid w:val="00AB5D57"/>
    <w:rsid w:val="00AB6F00"/>
    <w:rsid w:val="00AC044F"/>
    <w:rsid w:val="00AC0BF0"/>
    <w:rsid w:val="00AC1836"/>
    <w:rsid w:val="00AC1A73"/>
    <w:rsid w:val="00AC1F3C"/>
    <w:rsid w:val="00AC257F"/>
    <w:rsid w:val="00AC2C28"/>
    <w:rsid w:val="00AC4ADA"/>
    <w:rsid w:val="00AC4B74"/>
    <w:rsid w:val="00AC51D4"/>
    <w:rsid w:val="00AC5746"/>
    <w:rsid w:val="00AC5BE5"/>
    <w:rsid w:val="00AC77BD"/>
    <w:rsid w:val="00AC7945"/>
    <w:rsid w:val="00AC7949"/>
    <w:rsid w:val="00AD0278"/>
    <w:rsid w:val="00AD06C4"/>
    <w:rsid w:val="00AD16A4"/>
    <w:rsid w:val="00AD1BC1"/>
    <w:rsid w:val="00AD1C9F"/>
    <w:rsid w:val="00AD3661"/>
    <w:rsid w:val="00AD386F"/>
    <w:rsid w:val="00AD47FD"/>
    <w:rsid w:val="00AD5257"/>
    <w:rsid w:val="00AD52D1"/>
    <w:rsid w:val="00AD5819"/>
    <w:rsid w:val="00AD6E07"/>
    <w:rsid w:val="00AD778D"/>
    <w:rsid w:val="00AE0886"/>
    <w:rsid w:val="00AE1EA0"/>
    <w:rsid w:val="00AE21B1"/>
    <w:rsid w:val="00AE269E"/>
    <w:rsid w:val="00AE33F9"/>
    <w:rsid w:val="00AE3C52"/>
    <w:rsid w:val="00AE4534"/>
    <w:rsid w:val="00AE48D2"/>
    <w:rsid w:val="00AE4D27"/>
    <w:rsid w:val="00AE539F"/>
    <w:rsid w:val="00AE5D1B"/>
    <w:rsid w:val="00AE5D6C"/>
    <w:rsid w:val="00AE75EA"/>
    <w:rsid w:val="00AF0169"/>
    <w:rsid w:val="00AF05FA"/>
    <w:rsid w:val="00AF1488"/>
    <w:rsid w:val="00AF1740"/>
    <w:rsid w:val="00AF2380"/>
    <w:rsid w:val="00AF51EE"/>
    <w:rsid w:val="00AF5430"/>
    <w:rsid w:val="00AF5EE1"/>
    <w:rsid w:val="00B003C3"/>
    <w:rsid w:val="00B01247"/>
    <w:rsid w:val="00B01A4E"/>
    <w:rsid w:val="00B01E39"/>
    <w:rsid w:val="00B029E4"/>
    <w:rsid w:val="00B03854"/>
    <w:rsid w:val="00B03991"/>
    <w:rsid w:val="00B053AF"/>
    <w:rsid w:val="00B05BAB"/>
    <w:rsid w:val="00B07803"/>
    <w:rsid w:val="00B079A6"/>
    <w:rsid w:val="00B07EE3"/>
    <w:rsid w:val="00B109BB"/>
    <w:rsid w:val="00B11795"/>
    <w:rsid w:val="00B123A8"/>
    <w:rsid w:val="00B123BF"/>
    <w:rsid w:val="00B12B8D"/>
    <w:rsid w:val="00B13870"/>
    <w:rsid w:val="00B1477A"/>
    <w:rsid w:val="00B15002"/>
    <w:rsid w:val="00B15C7F"/>
    <w:rsid w:val="00B163DD"/>
    <w:rsid w:val="00B2011B"/>
    <w:rsid w:val="00B20BEC"/>
    <w:rsid w:val="00B24222"/>
    <w:rsid w:val="00B245D3"/>
    <w:rsid w:val="00B24B83"/>
    <w:rsid w:val="00B250C1"/>
    <w:rsid w:val="00B2571F"/>
    <w:rsid w:val="00B31D07"/>
    <w:rsid w:val="00B32E92"/>
    <w:rsid w:val="00B3314D"/>
    <w:rsid w:val="00B34974"/>
    <w:rsid w:val="00B361E6"/>
    <w:rsid w:val="00B3641E"/>
    <w:rsid w:val="00B40DB8"/>
    <w:rsid w:val="00B42D82"/>
    <w:rsid w:val="00B472FC"/>
    <w:rsid w:val="00B47FAF"/>
    <w:rsid w:val="00B47FE6"/>
    <w:rsid w:val="00B50E70"/>
    <w:rsid w:val="00B51870"/>
    <w:rsid w:val="00B52FCE"/>
    <w:rsid w:val="00B534C1"/>
    <w:rsid w:val="00B53D97"/>
    <w:rsid w:val="00B53EDC"/>
    <w:rsid w:val="00B55982"/>
    <w:rsid w:val="00B56D93"/>
    <w:rsid w:val="00B57581"/>
    <w:rsid w:val="00B625D0"/>
    <w:rsid w:val="00B63B33"/>
    <w:rsid w:val="00B655EA"/>
    <w:rsid w:val="00B65B1E"/>
    <w:rsid w:val="00B65DD3"/>
    <w:rsid w:val="00B701C7"/>
    <w:rsid w:val="00B711BF"/>
    <w:rsid w:val="00B72AA2"/>
    <w:rsid w:val="00B72C1A"/>
    <w:rsid w:val="00B733CE"/>
    <w:rsid w:val="00B7379D"/>
    <w:rsid w:val="00B73EE3"/>
    <w:rsid w:val="00B74300"/>
    <w:rsid w:val="00B768D3"/>
    <w:rsid w:val="00B76B71"/>
    <w:rsid w:val="00B77B77"/>
    <w:rsid w:val="00B80B39"/>
    <w:rsid w:val="00B80C1C"/>
    <w:rsid w:val="00B816FE"/>
    <w:rsid w:val="00B81C59"/>
    <w:rsid w:val="00B8347A"/>
    <w:rsid w:val="00B834D1"/>
    <w:rsid w:val="00B845AA"/>
    <w:rsid w:val="00B848C3"/>
    <w:rsid w:val="00B84A76"/>
    <w:rsid w:val="00B8554F"/>
    <w:rsid w:val="00B85A56"/>
    <w:rsid w:val="00B87252"/>
    <w:rsid w:val="00B87F1D"/>
    <w:rsid w:val="00B9099F"/>
    <w:rsid w:val="00B90AA8"/>
    <w:rsid w:val="00B90BEA"/>
    <w:rsid w:val="00B91558"/>
    <w:rsid w:val="00B917E7"/>
    <w:rsid w:val="00B91F73"/>
    <w:rsid w:val="00B91FC5"/>
    <w:rsid w:val="00B920E8"/>
    <w:rsid w:val="00B9431E"/>
    <w:rsid w:val="00B9536E"/>
    <w:rsid w:val="00B96B0A"/>
    <w:rsid w:val="00B979E0"/>
    <w:rsid w:val="00BA00F5"/>
    <w:rsid w:val="00BA07C1"/>
    <w:rsid w:val="00BA27BA"/>
    <w:rsid w:val="00BA2A12"/>
    <w:rsid w:val="00BA3E14"/>
    <w:rsid w:val="00BA55F2"/>
    <w:rsid w:val="00BB0F77"/>
    <w:rsid w:val="00BB17AC"/>
    <w:rsid w:val="00BB49B4"/>
    <w:rsid w:val="00BB4F75"/>
    <w:rsid w:val="00BB5498"/>
    <w:rsid w:val="00BB64D4"/>
    <w:rsid w:val="00BB752E"/>
    <w:rsid w:val="00BB7939"/>
    <w:rsid w:val="00BB797F"/>
    <w:rsid w:val="00BC2114"/>
    <w:rsid w:val="00BC3C35"/>
    <w:rsid w:val="00BC44D8"/>
    <w:rsid w:val="00BC4BD6"/>
    <w:rsid w:val="00BC529E"/>
    <w:rsid w:val="00BC5DDA"/>
    <w:rsid w:val="00BC74C2"/>
    <w:rsid w:val="00BC7764"/>
    <w:rsid w:val="00BD0B0B"/>
    <w:rsid w:val="00BD11BC"/>
    <w:rsid w:val="00BD132F"/>
    <w:rsid w:val="00BD1A69"/>
    <w:rsid w:val="00BD2D54"/>
    <w:rsid w:val="00BD45E9"/>
    <w:rsid w:val="00BD48FE"/>
    <w:rsid w:val="00BD49B3"/>
    <w:rsid w:val="00BD533B"/>
    <w:rsid w:val="00BE2AB5"/>
    <w:rsid w:val="00BE3BFC"/>
    <w:rsid w:val="00BE493B"/>
    <w:rsid w:val="00BF060C"/>
    <w:rsid w:val="00BF0DB8"/>
    <w:rsid w:val="00BF0EFE"/>
    <w:rsid w:val="00BF1E8B"/>
    <w:rsid w:val="00BF25F4"/>
    <w:rsid w:val="00BF353E"/>
    <w:rsid w:val="00BF3AAC"/>
    <w:rsid w:val="00BF5436"/>
    <w:rsid w:val="00BF604B"/>
    <w:rsid w:val="00BF7206"/>
    <w:rsid w:val="00BF7242"/>
    <w:rsid w:val="00BF7A38"/>
    <w:rsid w:val="00BF7A3B"/>
    <w:rsid w:val="00BF7DFF"/>
    <w:rsid w:val="00C00152"/>
    <w:rsid w:val="00C00C93"/>
    <w:rsid w:val="00C013AF"/>
    <w:rsid w:val="00C01491"/>
    <w:rsid w:val="00C0150B"/>
    <w:rsid w:val="00C02481"/>
    <w:rsid w:val="00C024F5"/>
    <w:rsid w:val="00C02878"/>
    <w:rsid w:val="00C0348D"/>
    <w:rsid w:val="00C05D04"/>
    <w:rsid w:val="00C060B1"/>
    <w:rsid w:val="00C064A7"/>
    <w:rsid w:val="00C06EDF"/>
    <w:rsid w:val="00C1015E"/>
    <w:rsid w:val="00C106E1"/>
    <w:rsid w:val="00C10855"/>
    <w:rsid w:val="00C12E60"/>
    <w:rsid w:val="00C12F4C"/>
    <w:rsid w:val="00C149C1"/>
    <w:rsid w:val="00C14A2E"/>
    <w:rsid w:val="00C16CDA"/>
    <w:rsid w:val="00C17756"/>
    <w:rsid w:val="00C179E4"/>
    <w:rsid w:val="00C20523"/>
    <w:rsid w:val="00C24D4C"/>
    <w:rsid w:val="00C25BC4"/>
    <w:rsid w:val="00C2739B"/>
    <w:rsid w:val="00C275A5"/>
    <w:rsid w:val="00C27704"/>
    <w:rsid w:val="00C302F4"/>
    <w:rsid w:val="00C314F3"/>
    <w:rsid w:val="00C34795"/>
    <w:rsid w:val="00C34BF0"/>
    <w:rsid w:val="00C350C5"/>
    <w:rsid w:val="00C353E4"/>
    <w:rsid w:val="00C3596C"/>
    <w:rsid w:val="00C368A8"/>
    <w:rsid w:val="00C36DE4"/>
    <w:rsid w:val="00C42DE6"/>
    <w:rsid w:val="00C45449"/>
    <w:rsid w:val="00C45A6E"/>
    <w:rsid w:val="00C467C9"/>
    <w:rsid w:val="00C46DB3"/>
    <w:rsid w:val="00C47253"/>
    <w:rsid w:val="00C476F7"/>
    <w:rsid w:val="00C50337"/>
    <w:rsid w:val="00C5062A"/>
    <w:rsid w:val="00C51603"/>
    <w:rsid w:val="00C516E0"/>
    <w:rsid w:val="00C51867"/>
    <w:rsid w:val="00C51DF8"/>
    <w:rsid w:val="00C52B2B"/>
    <w:rsid w:val="00C52B3A"/>
    <w:rsid w:val="00C532FC"/>
    <w:rsid w:val="00C538F1"/>
    <w:rsid w:val="00C53F9B"/>
    <w:rsid w:val="00C54B2D"/>
    <w:rsid w:val="00C54EB2"/>
    <w:rsid w:val="00C54F6C"/>
    <w:rsid w:val="00C55013"/>
    <w:rsid w:val="00C56382"/>
    <w:rsid w:val="00C56D15"/>
    <w:rsid w:val="00C57345"/>
    <w:rsid w:val="00C60769"/>
    <w:rsid w:val="00C61206"/>
    <w:rsid w:val="00C61E0B"/>
    <w:rsid w:val="00C620CA"/>
    <w:rsid w:val="00C6426E"/>
    <w:rsid w:val="00C6454D"/>
    <w:rsid w:val="00C64C7E"/>
    <w:rsid w:val="00C64EB1"/>
    <w:rsid w:val="00C6547B"/>
    <w:rsid w:val="00C65488"/>
    <w:rsid w:val="00C6586E"/>
    <w:rsid w:val="00C671D5"/>
    <w:rsid w:val="00C6768A"/>
    <w:rsid w:val="00C70A62"/>
    <w:rsid w:val="00C71C88"/>
    <w:rsid w:val="00C73CB5"/>
    <w:rsid w:val="00C772EB"/>
    <w:rsid w:val="00C80DD6"/>
    <w:rsid w:val="00C81DAF"/>
    <w:rsid w:val="00C826F5"/>
    <w:rsid w:val="00C82DD4"/>
    <w:rsid w:val="00C831BC"/>
    <w:rsid w:val="00C835E6"/>
    <w:rsid w:val="00C84227"/>
    <w:rsid w:val="00C8443B"/>
    <w:rsid w:val="00C85A57"/>
    <w:rsid w:val="00C87F83"/>
    <w:rsid w:val="00C90CEC"/>
    <w:rsid w:val="00C910DA"/>
    <w:rsid w:val="00C94744"/>
    <w:rsid w:val="00C94822"/>
    <w:rsid w:val="00CA01F2"/>
    <w:rsid w:val="00CA0378"/>
    <w:rsid w:val="00CA0459"/>
    <w:rsid w:val="00CA086A"/>
    <w:rsid w:val="00CA0C79"/>
    <w:rsid w:val="00CA14E3"/>
    <w:rsid w:val="00CA2266"/>
    <w:rsid w:val="00CA27DE"/>
    <w:rsid w:val="00CA3375"/>
    <w:rsid w:val="00CA4286"/>
    <w:rsid w:val="00CA467D"/>
    <w:rsid w:val="00CA59F1"/>
    <w:rsid w:val="00CA6062"/>
    <w:rsid w:val="00CA61D9"/>
    <w:rsid w:val="00CA6832"/>
    <w:rsid w:val="00CA7259"/>
    <w:rsid w:val="00CA7FBC"/>
    <w:rsid w:val="00CB0BBD"/>
    <w:rsid w:val="00CB12F6"/>
    <w:rsid w:val="00CB1A19"/>
    <w:rsid w:val="00CB2479"/>
    <w:rsid w:val="00CB2F48"/>
    <w:rsid w:val="00CB43E6"/>
    <w:rsid w:val="00CB55AB"/>
    <w:rsid w:val="00CB6245"/>
    <w:rsid w:val="00CB6476"/>
    <w:rsid w:val="00CB64A4"/>
    <w:rsid w:val="00CC03F0"/>
    <w:rsid w:val="00CC0B30"/>
    <w:rsid w:val="00CC0D11"/>
    <w:rsid w:val="00CC15F9"/>
    <w:rsid w:val="00CC29CB"/>
    <w:rsid w:val="00CC3132"/>
    <w:rsid w:val="00CC3F37"/>
    <w:rsid w:val="00CC4223"/>
    <w:rsid w:val="00CC456A"/>
    <w:rsid w:val="00CC55A5"/>
    <w:rsid w:val="00CC6F2A"/>
    <w:rsid w:val="00CD0A09"/>
    <w:rsid w:val="00CD1DE4"/>
    <w:rsid w:val="00CD1F6D"/>
    <w:rsid w:val="00CD30DB"/>
    <w:rsid w:val="00CD6477"/>
    <w:rsid w:val="00CD6A83"/>
    <w:rsid w:val="00CD7791"/>
    <w:rsid w:val="00CD7DEC"/>
    <w:rsid w:val="00CE182F"/>
    <w:rsid w:val="00CE25CA"/>
    <w:rsid w:val="00CE2F88"/>
    <w:rsid w:val="00CE3BB1"/>
    <w:rsid w:val="00CE4E20"/>
    <w:rsid w:val="00CE5E9D"/>
    <w:rsid w:val="00CE6149"/>
    <w:rsid w:val="00CE63CC"/>
    <w:rsid w:val="00CE6C81"/>
    <w:rsid w:val="00CE77AA"/>
    <w:rsid w:val="00CF0033"/>
    <w:rsid w:val="00CF0064"/>
    <w:rsid w:val="00CF0197"/>
    <w:rsid w:val="00CF01D1"/>
    <w:rsid w:val="00CF03FF"/>
    <w:rsid w:val="00CF1BB5"/>
    <w:rsid w:val="00CF1D3A"/>
    <w:rsid w:val="00CF2FED"/>
    <w:rsid w:val="00CF54F6"/>
    <w:rsid w:val="00CF740B"/>
    <w:rsid w:val="00D010A5"/>
    <w:rsid w:val="00D01722"/>
    <w:rsid w:val="00D02231"/>
    <w:rsid w:val="00D02473"/>
    <w:rsid w:val="00D025C4"/>
    <w:rsid w:val="00D027A5"/>
    <w:rsid w:val="00D04BCC"/>
    <w:rsid w:val="00D06FD8"/>
    <w:rsid w:val="00D072B5"/>
    <w:rsid w:val="00D07A2B"/>
    <w:rsid w:val="00D1168B"/>
    <w:rsid w:val="00D1235B"/>
    <w:rsid w:val="00D1279D"/>
    <w:rsid w:val="00D13CA4"/>
    <w:rsid w:val="00D153FE"/>
    <w:rsid w:val="00D15889"/>
    <w:rsid w:val="00D17B5C"/>
    <w:rsid w:val="00D17BC1"/>
    <w:rsid w:val="00D20048"/>
    <w:rsid w:val="00D200C2"/>
    <w:rsid w:val="00D2032B"/>
    <w:rsid w:val="00D20A17"/>
    <w:rsid w:val="00D21EC7"/>
    <w:rsid w:val="00D228D5"/>
    <w:rsid w:val="00D2315B"/>
    <w:rsid w:val="00D254EC"/>
    <w:rsid w:val="00D2574A"/>
    <w:rsid w:val="00D3028C"/>
    <w:rsid w:val="00D306A4"/>
    <w:rsid w:val="00D31118"/>
    <w:rsid w:val="00D31985"/>
    <w:rsid w:val="00D3292F"/>
    <w:rsid w:val="00D32DCE"/>
    <w:rsid w:val="00D33BB6"/>
    <w:rsid w:val="00D347A5"/>
    <w:rsid w:val="00D34DD9"/>
    <w:rsid w:val="00D351C2"/>
    <w:rsid w:val="00D3532D"/>
    <w:rsid w:val="00D37241"/>
    <w:rsid w:val="00D37851"/>
    <w:rsid w:val="00D37DA0"/>
    <w:rsid w:val="00D41A3A"/>
    <w:rsid w:val="00D41AF8"/>
    <w:rsid w:val="00D42FFC"/>
    <w:rsid w:val="00D430FF"/>
    <w:rsid w:val="00D44D7C"/>
    <w:rsid w:val="00D46BFB"/>
    <w:rsid w:val="00D47E9B"/>
    <w:rsid w:val="00D504BE"/>
    <w:rsid w:val="00D506FD"/>
    <w:rsid w:val="00D51C9B"/>
    <w:rsid w:val="00D531E0"/>
    <w:rsid w:val="00D55571"/>
    <w:rsid w:val="00D577CD"/>
    <w:rsid w:val="00D60744"/>
    <w:rsid w:val="00D60D34"/>
    <w:rsid w:val="00D61597"/>
    <w:rsid w:val="00D61FC7"/>
    <w:rsid w:val="00D63070"/>
    <w:rsid w:val="00D63A3A"/>
    <w:rsid w:val="00D63F0E"/>
    <w:rsid w:val="00D645A3"/>
    <w:rsid w:val="00D66CED"/>
    <w:rsid w:val="00D71917"/>
    <w:rsid w:val="00D72470"/>
    <w:rsid w:val="00D74597"/>
    <w:rsid w:val="00D76743"/>
    <w:rsid w:val="00D770A3"/>
    <w:rsid w:val="00D77CA5"/>
    <w:rsid w:val="00D77EE0"/>
    <w:rsid w:val="00D77FB7"/>
    <w:rsid w:val="00D80BAF"/>
    <w:rsid w:val="00D80CA7"/>
    <w:rsid w:val="00D81063"/>
    <w:rsid w:val="00D812E4"/>
    <w:rsid w:val="00D81556"/>
    <w:rsid w:val="00D8376F"/>
    <w:rsid w:val="00D83969"/>
    <w:rsid w:val="00D8444A"/>
    <w:rsid w:val="00D87BA9"/>
    <w:rsid w:val="00D915A9"/>
    <w:rsid w:val="00D92859"/>
    <w:rsid w:val="00D94C96"/>
    <w:rsid w:val="00D95163"/>
    <w:rsid w:val="00D9579E"/>
    <w:rsid w:val="00D9629A"/>
    <w:rsid w:val="00D977CB"/>
    <w:rsid w:val="00D97DF3"/>
    <w:rsid w:val="00DA10FA"/>
    <w:rsid w:val="00DA1BEA"/>
    <w:rsid w:val="00DA2133"/>
    <w:rsid w:val="00DA2571"/>
    <w:rsid w:val="00DA2B5A"/>
    <w:rsid w:val="00DA2CB3"/>
    <w:rsid w:val="00DA2F1C"/>
    <w:rsid w:val="00DA4797"/>
    <w:rsid w:val="00DA584A"/>
    <w:rsid w:val="00DA6F93"/>
    <w:rsid w:val="00DA77E2"/>
    <w:rsid w:val="00DA7FCA"/>
    <w:rsid w:val="00DB0B32"/>
    <w:rsid w:val="00DB0FD5"/>
    <w:rsid w:val="00DB18FC"/>
    <w:rsid w:val="00DB19AD"/>
    <w:rsid w:val="00DB1FB3"/>
    <w:rsid w:val="00DB429B"/>
    <w:rsid w:val="00DB73D5"/>
    <w:rsid w:val="00DB7FD8"/>
    <w:rsid w:val="00DC164F"/>
    <w:rsid w:val="00DC17D2"/>
    <w:rsid w:val="00DC29D1"/>
    <w:rsid w:val="00DC2E3A"/>
    <w:rsid w:val="00DC30D1"/>
    <w:rsid w:val="00DC4E04"/>
    <w:rsid w:val="00DC5143"/>
    <w:rsid w:val="00DC5CCF"/>
    <w:rsid w:val="00DC7C33"/>
    <w:rsid w:val="00DC7DD3"/>
    <w:rsid w:val="00DD0ED7"/>
    <w:rsid w:val="00DD0F69"/>
    <w:rsid w:val="00DD3F38"/>
    <w:rsid w:val="00DD5589"/>
    <w:rsid w:val="00DD56A7"/>
    <w:rsid w:val="00DD59F2"/>
    <w:rsid w:val="00DD6BE5"/>
    <w:rsid w:val="00DD6F64"/>
    <w:rsid w:val="00DD7414"/>
    <w:rsid w:val="00DD7D3F"/>
    <w:rsid w:val="00DD7F9E"/>
    <w:rsid w:val="00DE11EB"/>
    <w:rsid w:val="00DE1A94"/>
    <w:rsid w:val="00DE5D8E"/>
    <w:rsid w:val="00DE6141"/>
    <w:rsid w:val="00DE68BA"/>
    <w:rsid w:val="00DE693C"/>
    <w:rsid w:val="00DE766F"/>
    <w:rsid w:val="00DF033F"/>
    <w:rsid w:val="00DF4E9A"/>
    <w:rsid w:val="00DF565A"/>
    <w:rsid w:val="00DF5D0B"/>
    <w:rsid w:val="00E015AC"/>
    <w:rsid w:val="00E02A88"/>
    <w:rsid w:val="00E05B22"/>
    <w:rsid w:val="00E061DA"/>
    <w:rsid w:val="00E065E7"/>
    <w:rsid w:val="00E10938"/>
    <w:rsid w:val="00E12DC0"/>
    <w:rsid w:val="00E13258"/>
    <w:rsid w:val="00E13F38"/>
    <w:rsid w:val="00E146DF"/>
    <w:rsid w:val="00E14A78"/>
    <w:rsid w:val="00E151D6"/>
    <w:rsid w:val="00E15AC8"/>
    <w:rsid w:val="00E15BBD"/>
    <w:rsid w:val="00E17923"/>
    <w:rsid w:val="00E1799B"/>
    <w:rsid w:val="00E17FB8"/>
    <w:rsid w:val="00E20489"/>
    <w:rsid w:val="00E20897"/>
    <w:rsid w:val="00E20A56"/>
    <w:rsid w:val="00E21D8B"/>
    <w:rsid w:val="00E22631"/>
    <w:rsid w:val="00E227A5"/>
    <w:rsid w:val="00E22F4A"/>
    <w:rsid w:val="00E23B81"/>
    <w:rsid w:val="00E240A8"/>
    <w:rsid w:val="00E27458"/>
    <w:rsid w:val="00E27CD7"/>
    <w:rsid w:val="00E27DE3"/>
    <w:rsid w:val="00E30058"/>
    <w:rsid w:val="00E3207F"/>
    <w:rsid w:val="00E32BDF"/>
    <w:rsid w:val="00E32F55"/>
    <w:rsid w:val="00E3388E"/>
    <w:rsid w:val="00E34556"/>
    <w:rsid w:val="00E34E97"/>
    <w:rsid w:val="00E34EEC"/>
    <w:rsid w:val="00E3640C"/>
    <w:rsid w:val="00E366DD"/>
    <w:rsid w:val="00E36976"/>
    <w:rsid w:val="00E36C40"/>
    <w:rsid w:val="00E372F9"/>
    <w:rsid w:val="00E400A8"/>
    <w:rsid w:val="00E40846"/>
    <w:rsid w:val="00E408C5"/>
    <w:rsid w:val="00E40D80"/>
    <w:rsid w:val="00E41E70"/>
    <w:rsid w:val="00E42109"/>
    <w:rsid w:val="00E422ED"/>
    <w:rsid w:val="00E426F5"/>
    <w:rsid w:val="00E43323"/>
    <w:rsid w:val="00E43439"/>
    <w:rsid w:val="00E4510A"/>
    <w:rsid w:val="00E4511B"/>
    <w:rsid w:val="00E456BB"/>
    <w:rsid w:val="00E45879"/>
    <w:rsid w:val="00E4599A"/>
    <w:rsid w:val="00E45B9F"/>
    <w:rsid w:val="00E50F1C"/>
    <w:rsid w:val="00E5105A"/>
    <w:rsid w:val="00E52DB0"/>
    <w:rsid w:val="00E5383D"/>
    <w:rsid w:val="00E54C5C"/>
    <w:rsid w:val="00E55EA5"/>
    <w:rsid w:val="00E5610E"/>
    <w:rsid w:val="00E56840"/>
    <w:rsid w:val="00E56B56"/>
    <w:rsid w:val="00E571B0"/>
    <w:rsid w:val="00E60558"/>
    <w:rsid w:val="00E61150"/>
    <w:rsid w:val="00E62AD3"/>
    <w:rsid w:val="00E632C1"/>
    <w:rsid w:val="00E638E7"/>
    <w:rsid w:val="00E655FB"/>
    <w:rsid w:val="00E657BE"/>
    <w:rsid w:val="00E678B9"/>
    <w:rsid w:val="00E70451"/>
    <w:rsid w:val="00E70AD1"/>
    <w:rsid w:val="00E71379"/>
    <w:rsid w:val="00E72790"/>
    <w:rsid w:val="00E72BC6"/>
    <w:rsid w:val="00E730EA"/>
    <w:rsid w:val="00E75AFB"/>
    <w:rsid w:val="00E75FDD"/>
    <w:rsid w:val="00E76D36"/>
    <w:rsid w:val="00E77356"/>
    <w:rsid w:val="00E805F9"/>
    <w:rsid w:val="00E80E4B"/>
    <w:rsid w:val="00E81E9F"/>
    <w:rsid w:val="00E81F13"/>
    <w:rsid w:val="00E83145"/>
    <w:rsid w:val="00E83586"/>
    <w:rsid w:val="00E840D9"/>
    <w:rsid w:val="00E85517"/>
    <w:rsid w:val="00E856B8"/>
    <w:rsid w:val="00E87314"/>
    <w:rsid w:val="00E87B34"/>
    <w:rsid w:val="00E900EB"/>
    <w:rsid w:val="00E9167A"/>
    <w:rsid w:val="00E91F0A"/>
    <w:rsid w:val="00E9224C"/>
    <w:rsid w:val="00E9289B"/>
    <w:rsid w:val="00E9301D"/>
    <w:rsid w:val="00E930CC"/>
    <w:rsid w:val="00E93416"/>
    <w:rsid w:val="00E940DC"/>
    <w:rsid w:val="00E946E2"/>
    <w:rsid w:val="00E954B2"/>
    <w:rsid w:val="00E96577"/>
    <w:rsid w:val="00E965CF"/>
    <w:rsid w:val="00E972D6"/>
    <w:rsid w:val="00E9755D"/>
    <w:rsid w:val="00E97994"/>
    <w:rsid w:val="00E97BFD"/>
    <w:rsid w:val="00EA0CB6"/>
    <w:rsid w:val="00EA1A47"/>
    <w:rsid w:val="00EA1F32"/>
    <w:rsid w:val="00EA2ED0"/>
    <w:rsid w:val="00EA57AE"/>
    <w:rsid w:val="00EA66E8"/>
    <w:rsid w:val="00EA6A4B"/>
    <w:rsid w:val="00EA6B83"/>
    <w:rsid w:val="00EA75DE"/>
    <w:rsid w:val="00EA788F"/>
    <w:rsid w:val="00EB1824"/>
    <w:rsid w:val="00EB29A9"/>
    <w:rsid w:val="00EB3158"/>
    <w:rsid w:val="00EB31FC"/>
    <w:rsid w:val="00EB4362"/>
    <w:rsid w:val="00EB436F"/>
    <w:rsid w:val="00EB489F"/>
    <w:rsid w:val="00EB50CD"/>
    <w:rsid w:val="00EB5BD9"/>
    <w:rsid w:val="00EB5D7F"/>
    <w:rsid w:val="00EC0DBD"/>
    <w:rsid w:val="00EC1A94"/>
    <w:rsid w:val="00EC3EE3"/>
    <w:rsid w:val="00EC57AC"/>
    <w:rsid w:val="00EC5AAE"/>
    <w:rsid w:val="00EC7576"/>
    <w:rsid w:val="00ED00C3"/>
    <w:rsid w:val="00ED0C31"/>
    <w:rsid w:val="00ED0ECB"/>
    <w:rsid w:val="00ED147A"/>
    <w:rsid w:val="00ED1A57"/>
    <w:rsid w:val="00ED3C0B"/>
    <w:rsid w:val="00ED4460"/>
    <w:rsid w:val="00ED6A08"/>
    <w:rsid w:val="00ED75FD"/>
    <w:rsid w:val="00ED78DC"/>
    <w:rsid w:val="00EE0327"/>
    <w:rsid w:val="00EE15B6"/>
    <w:rsid w:val="00EE1D5A"/>
    <w:rsid w:val="00EE2389"/>
    <w:rsid w:val="00EE5695"/>
    <w:rsid w:val="00EE5FA4"/>
    <w:rsid w:val="00EF073A"/>
    <w:rsid w:val="00EF0EEB"/>
    <w:rsid w:val="00EF5113"/>
    <w:rsid w:val="00EF5364"/>
    <w:rsid w:val="00EF58BB"/>
    <w:rsid w:val="00EF6647"/>
    <w:rsid w:val="00EF69FB"/>
    <w:rsid w:val="00EF6C46"/>
    <w:rsid w:val="00EF74BF"/>
    <w:rsid w:val="00F02B34"/>
    <w:rsid w:val="00F03287"/>
    <w:rsid w:val="00F036CB"/>
    <w:rsid w:val="00F0450B"/>
    <w:rsid w:val="00F04B8C"/>
    <w:rsid w:val="00F07059"/>
    <w:rsid w:val="00F073F0"/>
    <w:rsid w:val="00F10626"/>
    <w:rsid w:val="00F12308"/>
    <w:rsid w:val="00F13C50"/>
    <w:rsid w:val="00F13ED2"/>
    <w:rsid w:val="00F1465B"/>
    <w:rsid w:val="00F147AD"/>
    <w:rsid w:val="00F14B42"/>
    <w:rsid w:val="00F1706B"/>
    <w:rsid w:val="00F20150"/>
    <w:rsid w:val="00F2016E"/>
    <w:rsid w:val="00F20261"/>
    <w:rsid w:val="00F20B84"/>
    <w:rsid w:val="00F21859"/>
    <w:rsid w:val="00F2196F"/>
    <w:rsid w:val="00F221C9"/>
    <w:rsid w:val="00F22DCC"/>
    <w:rsid w:val="00F2359F"/>
    <w:rsid w:val="00F235C1"/>
    <w:rsid w:val="00F24037"/>
    <w:rsid w:val="00F242C0"/>
    <w:rsid w:val="00F2721E"/>
    <w:rsid w:val="00F30516"/>
    <w:rsid w:val="00F31A36"/>
    <w:rsid w:val="00F340DC"/>
    <w:rsid w:val="00F35E7F"/>
    <w:rsid w:val="00F3676A"/>
    <w:rsid w:val="00F37F1D"/>
    <w:rsid w:val="00F405DD"/>
    <w:rsid w:val="00F41AD3"/>
    <w:rsid w:val="00F43049"/>
    <w:rsid w:val="00F435C8"/>
    <w:rsid w:val="00F436BE"/>
    <w:rsid w:val="00F4463E"/>
    <w:rsid w:val="00F44CEE"/>
    <w:rsid w:val="00F45C78"/>
    <w:rsid w:val="00F45E21"/>
    <w:rsid w:val="00F45E40"/>
    <w:rsid w:val="00F4794D"/>
    <w:rsid w:val="00F51599"/>
    <w:rsid w:val="00F5164A"/>
    <w:rsid w:val="00F52AEA"/>
    <w:rsid w:val="00F544AC"/>
    <w:rsid w:val="00F5695C"/>
    <w:rsid w:val="00F56970"/>
    <w:rsid w:val="00F57032"/>
    <w:rsid w:val="00F57D37"/>
    <w:rsid w:val="00F60F02"/>
    <w:rsid w:val="00F624C3"/>
    <w:rsid w:val="00F62F3A"/>
    <w:rsid w:val="00F63295"/>
    <w:rsid w:val="00F63FFA"/>
    <w:rsid w:val="00F641A8"/>
    <w:rsid w:val="00F64D57"/>
    <w:rsid w:val="00F67472"/>
    <w:rsid w:val="00F70E2C"/>
    <w:rsid w:val="00F7132F"/>
    <w:rsid w:val="00F71832"/>
    <w:rsid w:val="00F71BD4"/>
    <w:rsid w:val="00F71F91"/>
    <w:rsid w:val="00F732D9"/>
    <w:rsid w:val="00F73F52"/>
    <w:rsid w:val="00F740F2"/>
    <w:rsid w:val="00F745AF"/>
    <w:rsid w:val="00F75FE3"/>
    <w:rsid w:val="00F778F5"/>
    <w:rsid w:val="00F77BA8"/>
    <w:rsid w:val="00F77FFA"/>
    <w:rsid w:val="00F8083F"/>
    <w:rsid w:val="00F81618"/>
    <w:rsid w:val="00F817ED"/>
    <w:rsid w:val="00F81959"/>
    <w:rsid w:val="00F81D5A"/>
    <w:rsid w:val="00F8285B"/>
    <w:rsid w:val="00F829C8"/>
    <w:rsid w:val="00F83124"/>
    <w:rsid w:val="00F83380"/>
    <w:rsid w:val="00F8350E"/>
    <w:rsid w:val="00F84B5B"/>
    <w:rsid w:val="00F857EC"/>
    <w:rsid w:val="00F86329"/>
    <w:rsid w:val="00F86388"/>
    <w:rsid w:val="00F8670F"/>
    <w:rsid w:val="00F86F2E"/>
    <w:rsid w:val="00F92194"/>
    <w:rsid w:val="00F92B1D"/>
    <w:rsid w:val="00F938B6"/>
    <w:rsid w:val="00F949E0"/>
    <w:rsid w:val="00F954DF"/>
    <w:rsid w:val="00F96242"/>
    <w:rsid w:val="00F96E3B"/>
    <w:rsid w:val="00F97769"/>
    <w:rsid w:val="00F979DD"/>
    <w:rsid w:val="00F97D26"/>
    <w:rsid w:val="00FA10EF"/>
    <w:rsid w:val="00FA1256"/>
    <w:rsid w:val="00FA1430"/>
    <w:rsid w:val="00FA2DB2"/>
    <w:rsid w:val="00FA4189"/>
    <w:rsid w:val="00FA483D"/>
    <w:rsid w:val="00FA4A8A"/>
    <w:rsid w:val="00FA4BD1"/>
    <w:rsid w:val="00FA5EDD"/>
    <w:rsid w:val="00FA79BD"/>
    <w:rsid w:val="00FB0023"/>
    <w:rsid w:val="00FB1D03"/>
    <w:rsid w:val="00FB574D"/>
    <w:rsid w:val="00FC0667"/>
    <w:rsid w:val="00FC1526"/>
    <w:rsid w:val="00FC15C4"/>
    <w:rsid w:val="00FC1A32"/>
    <w:rsid w:val="00FC27F1"/>
    <w:rsid w:val="00FC33A2"/>
    <w:rsid w:val="00FD0659"/>
    <w:rsid w:val="00FD0B60"/>
    <w:rsid w:val="00FD1145"/>
    <w:rsid w:val="00FD16DC"/>
    <w:rsid w:val="00FD18D3"/>
    <w:rsid w:val="00FD44E2"/>
    <w:rsid w:val="00FD59D2"/>
    <w:rsid w:val="00FD6469"/>
    <w:rsid w:val="00FD6D5C"/>
    <w:rsid w:val="00FD7E55"/>
    <w:rsid w:val="00FE0E85"/>
    <w:rsid w:val="00FE2805"/>
    <w:rsid w:val="00FE5F9A"/>
    <w:rsid w:val="00FE6405"/>
    <w:rsid w:val="00FE66CA"/>
    <w:rsid w:val="00FE6E9E"/>
    <w:rsid w:val="00FE7BCE"/>
    <w:rsid w:val="00FE7C4B"/>
    <w:rsid w:val="00FE7D73"/>
    <w:rsid w:val="00FF06B0"/>
    <w:rsid w:val="00FF166F"/>
    <w:rsid w:val="00FF1C93"/>
    <w:rsid w:val="00FF2929"/>
    <w:rsid w:val="00FF3488"/>
    <w:rsid w:val="00FF39B4"/>
    <w:rsid w:val="00FF4778"/>
    <w:rsid w:val="00FF4916"/>
    <w:rsid w:val="00FF693F"/>
    <w:rsid w:val="00FF6E6F"/>
    <w:rsid w:val="00FF739E"/>
    <w:rsid w:val="00FF7C81"/>
    <w:rsid w:val="3AD62BD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31"/>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32"/>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FollowedHyperlink"/>
    <w:basedOn w:val="4"/>
    <w:semiHidden/>
    <w:unhideWhenUsed/>
    <w:qFormat/>
    <w:uiPriority w:val="99"/>
    <w:rPr>
      <w:color w:val="954F72" w:themeColor="followedHyperlink"/>
      <w:u w:val="single"/>
      <w14:textFill>
        <w14:solidFill>
          <w14:schemeClr w14:val="folHlink"/>
        </w14:solidFill>
      </w14:textFill>
    </w:rPr>
  </w:style>
  <w:style w:type="character" w:styleId="7">
    <w:name w:val="footnote reference"/>
    <w:basedOn w:val="4"/>
    <w:semiHidden/>
    <w:unhideWhenUsed/>
    <w:qFormat/>
    <w:uiPriority w:val="99"/>
    <w:rPr>
      <w:vertAlign w:val="superscript"/>
    </w:rPr>
  </w:style>
  <w:style w:type="character" w:styleId="8">
    <w:name w:val="annotation reference"/>
    <w:basedOn w:val="4"/>
    <w:semiHidden/>
    <w:unhideWhenUsed/>
    <w:qFormat/>
    <w:uiPriority w:val="99"/>
    <w:rPr>
      <w:sz w:val="16"/>
      <w:szCs w:val="16"/>
    </w:rPr>
  </w:style>
  <w:style w:type="character" w:styleId="9">
    <w:name w:val="endnote reference"/>
    <w:basedOn w:val="4"/>
    <w:semiHidden/>
    <w:unhideWhenUsed/>
    <w:qFormat/>
    <w:uiPriority w:val="99"/>
    <w:rPr>
      <w:vertAlign w:val="superscript"/>
    </w:rPr>
  </w:style>
  <w:style w:type="character" w:styleId="10">
    <w:name w:val="Hyperlink"/>
    <w:basedOn w:val="4"/>
    <w:unhideWhenUsed/>
    <w:qFormat/>
    <w:uiPriority w:val="99"/>
    <w:rPr>
      <w:color w:val="0563C1" w:themeColor="hyperlink"/>
      <w:u w:val="single"/>
      <w14:textFill>
        <w14:solidFill>
          <w14:schemeClr w14:val="hlink"/>
        </w14:solidFill>
      </w14:textFill>
    </w:rPr>
  </w:style>
  <w:style w:type="paragraph" w:styleId="11">
    <w:name w:val="Balloon Text"/>
    <w:basedOn w:val="1"/>
    <w:link w:val="25"/>
    <w:semiHidden/>
    <w:unhideWhenUsed/>
    <w:qFormat/>
    <w:uiPriority w:val="99"/>
    <w:pPr>
      <w:spacing w:after="0" w:line="240" w:lineRule="auto"/>
    </w:pPr>
    <w:rPr>
      <w:rFonts w:ascii="Segoe UI" w:hAnsi="Segoe UI" w:cs="Segoe UI"/>
      <w:sz w:val="18"/>
      <w:szCs w:val="18"/>
    </w:rPr>
  </w:style>
  <w:style w:type="paragraph" w:styleId="12">
    <w:name w:val="endnote text"/>
    <w:basedOn w:val="1"/>
    <w:link w:val="21"/>
    <w:unhideWhenUsed/>
    <w:qFormat/>
    <w:uiPriority w:val="99"/>
    <w:pPr>
      <w:spacing w:after="0" w:line="240" w:lineRule="auto"/>
    </w:pPr>
    <w:rPr>
      <w:sz w:val="20"/>
      <w:szCs w:val="20"/>
    </w:rPr>
  </w:style>
  <w:style w:type="paragraph" w:styleId="13">
    <w:name w:val="annotation text"/>
    <w:basedOn w:val="1"/>
    <w:link w:val="23"/>
    <w:semiHidden/>
    <w:unhideWhenUsed/>
    <w:qFormat/>
    <w:uiPriority w:val="99"/>
    <w:pPr>
      <w:spacing w:line="240" w:lineRule="auto"/>
    </w:pPr>
    <w:rPr>
      <w:sz w:val="20"/>
      <w:szCs w:val="20"/>
    </w:rPr>
  </w:style>
  <w:style w:type="paragraph" w:styleId="14">
    <w:name w:val="annotation subject"/>
    <w:basedOn w:val="13"/>
    <w:next w:val="13"/>
    <w:link w:val="24"/>
    <w:semiHidden/>
    <w:unhideWhenUsed/>
    <w:qFormat/>
    <w:uiPriority w:val="99"/>
    <w:rPr>
      <w:b/>
      <w:bCs/>
    </w:rPr>
  </w:style>
  <w:style w:type="paragraph" w:styleId="15">
    <w:name w:val="footnote text"/>
    <w:basedOn w:val="1"/>
    <w:link w:val="20"/>
    <w:semiHidden/>
    <w:unhideWhenUsed/>
    <w:qFormat/>
    <w:uiPriority w:val="99"/>
    <w:pPr>
      <w:spacing w:after="0" w:line="240" w:lineRule="auto"/>
    </w:pPr>
    <w:rPr>
      <w:sz w:val="20"/>
      <w:szCs w:val="20"/>
    </w:rPr>
  </w:style>
  <w:style w:type="paragraph" w:styleId="16">
    <w:name w:val="header"/>
    <w:basedOn w:val="1"/>
    <w:link w:val="33"/>
    <w:unhideWhenUsed/>
    <w:qFormat/>
    <w:uiPriority w:val="99"/>
    <w:pPr>
      <w:tabs>
        <w:tab w:val="center" w:pos="4677"/>
        <w:tab w:val="right" w:pos="9355"/>
      </w:tabs>
      <w:spacing w:after="0" w:line="240" w:lineRule="auto"/>
    </w:pPr>
  </w:style>
  <w:style w:type="paragraph" w:styleId="17">
    <w:name w:val="footer"/>
    <w:basedOn w:val="1"/>
    <w:link w:val="34"/>
    <w:unhideWhenUsed/>
    <w:qFormat/>
    <w:uiPriority w:val="99"/>
    <w:pPr>
      <w:tabs>
        <w:tab w:val="center" w:pos="4677"/>
        <w:tab w:val="right" w:pos="9355"/>
      </w:tabs>
      <w:spacing w:after="0" w:line="240" w:lineRule="auto"/>
    </w:pPr>
  </w:style>
  <w:style w:type="paragraph" w:styleId="18">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9">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Текст сноски Знак"/>
    <w:basedOn w:val="4"/>
    <w:link w:val="15"/>
    <w:semiHidden/>
    <w:qFormat/>
    <w:uiPriority w:val="99"/>
    <w:rPr>
      <w:sz w:val="20"/>
      <w:szCs w:val="20"/>
    </w:rPr>
  </w:style>
  <w:style w:type="character" w:customStyle="1" w:styleId="21">
    <w:name w:val="Текст концевой сноски Знак"/>
    <w:basedOn w:val="4"/>
    <w:link w:val="12"/>
    <w:qFormat/>
    <w:uiPriority w:val="99"/>
    <w:rPr>
      <w:sz w:val="20"/>
      <w:szCs w:val="20"/>
    </w:rPr>
  </w:style>
  <w:style w:type="paragraph" w:styleId="22">
    <w:name w:val="List Paragraph"/>
    <w:basedOn w:val="1"/>
    <w:qFormat/>
    <w:uiPriority w:val="34"/>
    <w:pPr>
      <w:ind w:left="720"/>
      <w:contextualSpacing/>
    </w:pPr>
  </w:style>
  <w:style w:type="character" w:customStyle="1" w:styleId="23">
    <w:name w:val="Текст примечания Знак"/>
    <w:basedOn w:val="4"/>
    <w:link w:val="13"/>
    <w:semiHidden/>
    <w:qFormat/>
    <w:uiPriority w:val="99"/>
    <w:rPr>
      <w:sz w:val="20"/>
      <w:szCs w:val="20"/>
    </w:rPr>
  </w:style>
  <w:style w:type="character" w:customStyle="1" w:styleId="24">
    <w:name w:val="Тема примечания Знак"/>
    <w:basedOn w:val="23"/>
    <w:link w:val="14"/>
    <w:semiHidden/>
    <w:qFormat/>
    <w:uiPriority w:val="99"/>
    <w:rPr>
      <w:b/>
      <w:bCs/>
      <w:sz w:val="20"/>
      <w:szCs w:val="20"/>
    </w:rPr>
  </w:style>
  <w:style w:type="character" w:customStyle="1" w:styleId="25">
    <w:name w:val="Текст выноски Знак"/>
    <w:basedOn w:val="4"/>
    <w:link w:val="11"/>
    <w:semiHidden/>
    <w:qFormat/>
    <w:uiPriority w:val="99"/>
    <w:rPr>
      <w:rFonts w:ascii="Segoe UI" w:hAnsi="Segoe UI" w:cs="Segoe UI"/>
      <w:sz w:val="18"/>
      <w:szCs w:val="18"/>
    </w:rPr>
  </w:style>
  <w:style w:type="character" w:customStyle="1" w:styleId="26">
    <w:name w:val="word-wrapper"/>
    <w:basedOn w:val="4"/>
    <w:qFormat/>
    <w:uiPriority w:val="0"/>
  </w:style>
  <w:style w:type="paragraph" w:customStyle="1" w:styleId="27">
    <w:name w:val="p-normal"/>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8">
    <w:name w:val="h-normal"/>
    <w:basedOn w:val="4"/>
    <w:qFormat/>
    <w:uiPriority w:val="0"/>
  </w:style>
  <w:style w:type="character" w:customStyle="1" w:styleId="29">
    <w:name w:val="color__ff00ff"/>
    <w:basedOn w:val="4"/>
    <w:qFormat/>
    <w:uiPriority w:val="0"/>
  </w:style>
  <w:style w:type="character" w:customStyle="1" w:styleId="30">
    <w:name w:val="fake-non-breaking-space"/>
    <w:basedOn w:val="4"/>
    <w:qFormat/>
    <w:uiPriority w:val="0"/>
  </w:style>
  <w:style w:type="character" w:customStyle="1" w:styleId="31">
    <w:name w:val="Заголовок 1 Знак"/>
    <w:basedOn w:val="4"/>
    <w:link w:val="2"/>
    <w:qFormat/>
    <w:uiPriority w:val="9"/>
    <w:rPr>
      <w:rFonts w:asciiTheme="majorHAnsi" w:hAnsiTheme="majorHAnsi" w:eastAsiaTheme="majorEastAsia" w:cstheme="majorBidi"/>
      <w:color w:val="2F5597" w:themeColor="accent1" w:themeShade="BF"/>
      <w:sz w:val="32"/>
      <w:szCs w:val="32"/>
    </w:rPr>
  </w:style>
  <w:style w:type="character" w:customStyle="1" w:styleId="32">
    <w:name w:val="Заголовок 2 Знак"/>
    <w:basedOn w:val="4"/>
    <w:link w:val="3"/>
    <w:qFormat/>
    <w:uiPriority w:val="9"/>
    <w:rPr>
      <w:rFonts w:asciiTheme="majorHAnsi" w:hAnsiTheme="majorHAnsi" w:eastAsiaTheme="majorEastAsia" w:cstheme="majorBidi"/>
      <w:color w:val="2F5597" w:themeColor="accent1" w:themeShade="BF"/>
      <w:sz w:val="26"/>
      <w:szCs w:val="26"/>
    </w:rPr>
  </w:style>
  <w:style w:type="character" w:customStyle="1" w:styleId="33">
    <w:name w:val="Верхний колонтитул Знак"/>
    <w:basedOn w:val="4"/>
    <w:link w:val="16"/>
    <w:qFormat/>
    <w:uiPriority w:val="99"/>
  </w:style>
  <w:style w:type="character" w:customStyle="1" w:styleId="34">
    <w:name w:val="Нижний колонтитул Знак"/>
    <w:basedOn w:val="4"/>
    <w:link w:val="17"/>
    <w:qFormat/>
    <w:uiPriority w:val="99"/>
  </w:style>
  <w:style w:type="paragraph" w:customStyle="1" w:styleId="35">
    <w:name w:val="table10"/>
    <w:basedOn w:val="1"/>
    <w:qFormat/>
    <w:uiPriority w:val="0"/>
    <w:pPr>
      <w:spacing w:after="0" w:line="240" w:lineRule="auto"/>
    </w:pPr>
    <w:rPr>
      <w:rFonts w:ascii="Times New Roman" w:hAnsi="Times New Roman" w:eastAsia="Times New Roman" w:cs="Times New Roman"/>
      <w:sz w:val="20"/>
      <w:szCs w:val="20"/>
      <w:lang w:eastAsia="ru-RU"/>
    </w:rPr>
  </w:style>
  <w:style w:type="character" w:customStyle="1" w:styleId="36">
    <w:name w:val="Unresolved Mention"/>
    <w:basedOn w:val="4"/>
    <w:semiHidden/>
    <w:unhideWhenUsed/>
    <w:qFormat/>
    <w:uiPriority w:val="99"/>
    <w:rPr>
      <w:color w:val="605E5C"/>
      <w:shd w:val="clear" w:color="auto" w:fill="E1DFDD"/>
    </w:rPr>
  </w:style>
  <w:style w:type="paragraph" w:customStyle="1" w:styleId="37">
    <w:name w:val="Revision"/>
    <w:hidden/>
    <w:semiHidden/>
    <w:qFormat/>
    <w:uiPriority w:val="99"/>
    <w:pPr>
      <w:spacing w:after="0" w:line="240" w:lineRule="auto"/>
    </w:pPr>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911D0-AD9D-4E24-BEBA-02C3BBE7E4D9}">
  <ds:schemaRefs/>
</ds:datastoreItem>
</file>

<file path=docProps/app.xml><?xml version="1.0" encoding="utf-8"?>
<Properties xmlns="http://schemas.openxmlformats.org/officeDocument/2006/extended-properties" xmlns:vt="http://schemas.openxmlformats.org/officeDocument/2006/docPropsVTypes">
  <Template>Normal</Template>
  <Pages>167</Pages>
  <Words>19017</Words>
  <Characters>108397</Characters>
  <Lines>903</Lines>
  <Paragraphs>254</Paragraphs>
  <TotalTime>70</TotalTime>
  <ScaleCrop>false</ScaleCrop>
  <LinksUpToDate>false</LinksUpToDate>
  <CharactersWithSpaces>127160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2025-04-03T12:52:00Z</dcterms:created>
  <dc:creator>Вероника Сергеевна Татур</dc:creator>
  <cp:lastModifiedBy>yauhen.ladutska</cp:lastModifiedBy>
  <cp:lastPrinted>2025-01-22T12:15:00Z</cp:lastPrinted>
  <dcterms:modified xsi:type="dcterms:W3CDTF">2025-04-08T11:34:13Z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88B0E1F67A194FC5BAC0336F4A8643E6_13</vt:lpwstr>
  </property>
</Properties>
</file>