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r w:rsidRPr="002D62D2">
        <w:rPr>
          <w:color w:val="000000"/>
          <w:sz w:val="30"/>
          <w:szCs w:val="30"/>
        </w:rPr>
        <w:t>Видеослайд.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  <w:lang w:val="en-US" w:eastAsia="en-US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Президент Республики Беларусь А.Г.Лукашенко.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  <w:lang w:val="en-US" w:eastAsia="en-US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«крэсов всходних»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  <w:lang w:val="en-US" w:eastAsia="en-US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lastRenderedPageBreak/>
        <w:t>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юстиции Польши Александр Мейштович</w:t>
      </w:r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>инистр образования Польской республики Леопольд Скульск</w:t>
      </w:r>
      <w:r w:rsidR="00EB1DA5">
        <w:rPr>
          <w:b/>
          <w:i/>
          <w:color w:val="000000"/>
          <w:sz w:val="28"/>
          <w:szCs w:val="28"/>
        </w:rPr>
        <w:t xml:space="preserve">ий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r w:rsidR="00EE4C4F" w:rsidRPr="00581BD7">
        <w:rPr>
          <w:b/>
          <w:color w:val="000000"/>
          <w:sz w:val="30"/>
          <w:szCs w:val="30"/>
        </w:rPr>
        <w:t>этноцид</w:t>
      </w:r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206E1">
        <w:rPr>
          <w:b/>
          <w:i/>
          <w:color w:val="000000"/>
          <w:sz w:val="28"/>
          <w:szCs w:val="28"/>
        </w:rPr>
        <w:t>Справочно: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этноцид</w:t>
      </w:r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  <w:lang w:val="en-US" w:eastAsia="en-US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западнобелорусская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г.</w:t>
      </w:r>
      <w:r w:rsidR="00EE4C4F" w:rsidRPr="00EE4C4F">
        <w:rPr>
          <w:sz w:val="30"/>
          <w:szCs w:val="30"/>
        </w:rPr>
        <w:t>Харбин.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  <w:lang w:val="en-US" w:eastAsia="en-US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3132CA">
        <w:rPr>
          <w:b/>
          <w:i/>
          <w:sz w:val="28"/>
          <w:szCs w:val="28"/>
        </w:rPr>
        <w:t>Справочно: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Новогрудской белорусской гимназии Ольга Русилко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Радошковичской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>(в Борунах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48B8">
        <w:rPr>
          <w:b/>
          <w:i/>
          <w:sz w:val="28"/>
          <w:szCs w:val="28"/>
        </w:rPr>
        <w:t>Справочно: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>имволом этноцида белорусского народа стал концлагерь «Береза-Картузская»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Картузская» является не только одним из символов страшных событий этноцида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западнобелорусских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Виленско-Трокского и Ошмянского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«крэсов всходних»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Царюк, Вера Хоружая и многие другие. Нельзя не вспомнить и деятелей белорусской культуры Янку Брыля, Пилипа Пестрака, Максима Танка, Валентина Тавлая.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r w:rsidR="00490409" w:rsidRPr="009C4F06">
        <w:rPr>
          <w:b/>
          <w:bCs/>
          <w:sz w:val="30"/>
          <w:szCs w:val="30"/>
        </w:rPr>
        <w:t xml:space="preserve"> звацца</w:t>
      </w:r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 xml:space="preserve">Флагманы машиностроения – МАЗ, БЕЛАЗ, МТЗ, «Гомсельмаш»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>Это наша историческая память. Память, которая связывает воедино людей и эпохи, передает опыт и предостерегает 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F3D47" w14:textId="77777777" w:rsidR="00F76442" w:rsidRDefault="00F76442" w:rsidP="00572DB9">
      <w:r>
        <w:separator/>
      </w:r>
    </w:p>
  </w:endnote>
  <w:endnote w:type="continuationSeparator" w:id="0">
    <w:p w14:paraId="6495C1BD" w14:textId="77777777" w:rsidR="00F76442" w:rsidRDefault="00F76442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D0CA9" w14:textId="77777777" w:rsidR="00F76442" w:rsidRDefault="00F76442" w:rsidP="00572DB9">
      <w:r>
        <w:separator/>
      </w:r>
    </w:p>
  </w:footnote>
  <w:footnote w:type="continuationSeparator" w:id="0">
    <w:p w14:paraId="096C6D5D" w14:textId="77777777" w:rsidR="00F76442" w:rsidRDefault="00F76442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4DD489AA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CC2858">
          <w:rPr>
            <w:noProof/>
            <w:sz w:val="22"/>
            <w:szCs w:val="22"/>
          </w:rPr>
          <w:t>11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012C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72ADC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2858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76442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BAFDA-9D87-4870-9605-D9DAC3A7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User</cp:lastModifiedBy>
  <cp:revision>2</cp:revision>
  <cp:lastPrinted>2026-09-07T12:25:00Z</cp:lastPrinted>
  <dcterms:created xsi:type="dcterms:W3CDTF">2026-09-09T09:18:00Z</dcterms:created>
  <dcterms:modified xsi:type="dcterms:W3CDTF">2026-09-09T09:18:00Z</dcterms:modified>
</cp:coreProperties>
</file>